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0BFAE" w14:textId="77777777" w:rsidR="00B974AF" w:rsidRPr="0085090E" w:rsidRDefault="00B974AF" w:rsidP="000B5FC8">
      <w:pPr>
        <w:pStyle w:val="NormlnsWWW"/>
        <w:spacing w:before="0" w:beforeAutospacing="0" w:after="0" w:afterAutospacing="0"/>
        <w:rPr>
          <w:rFonts w:ascii="Times New Roman" w:hAnsi="Times New Roman" w:cs="Times New Roman"/>
          <w:sz w:val="22"/>
          <w:szCs w:val="22"/>
        </w:rPr>
      </w:pPr>
    </w:p>
    <w:p w14:paraId="61E67237" w14:textId="77777777" w:rsidR="00B974AF" w:rsidRDefault="00B974AF" w:rsidP="000759E2">
      <w:pPr>
        <w:pStyle w:val="NormlnsWWW"/>
        <w:spacing w:before="0" w:beforeAutospacing="0" w:after="0" w:afterAutospacing="0"/>
        <w:jc w:val="center"/>
        <w:rPr>
          <w:rFonts w:ascii="Times New Roman" w:hAnsi="Times New Roman" w:cs="Times New Roman"/>
          <w:b/>
          <w:bCs/>
          <w:sz w:val="22"/>
          <w:szCs w:val="22"/>
        </w:rPr>
      </w:pPr>
    </w:p>
    <w:p w14:paraId="60B8997F" w14:textId="77777777" w:rsidR="00B974AF" w:rsidRPr="006251B8" w:rsidRDefault="00FD041F" w:rsidP="000759E2">
      <w:pPr>
        <w:pStyle w:val="NormlnsWWW"/>
        <w:spacing w:before="0" w:beforeAutospacing="0" w:after="0" w:afterAutospacing="0"/>
        <w:jc w:val="center"/>
        <w:rPr>
          <w:rFonts w:ascii="Arial Narrow" w:hAnsi="Arial Narrow" w:cs="Times New Roman"/>
          <w:b/>
          <w:bCs/>
          <w:i/>
          <w:iCs/>
          <w:sz w:val="32"/>
          <w:szCs w:val="32"/>
        </w:rPr>
      </w:pPr>
      <w:r w:rsidRPr="006251B8">
        <w:rPr>
          <w:rFonts w:ascii="Arial Narrow" w:hAnsi="Arial Narrow" w:cs="Times New Roman"/>
          <w:b/>
          <w:bCs/>
          <w:sz w:val="32"/>
          <w:szCs w:val="32"/>
        </w:rPr>
        <w:t xml:space="preserve">V E Ř E J N O P R Á V N Í   </w:t>
      </w:r>
      <w:r w:rsidR="00B974AF" w:rsidRPr="006251B8">
        <w:rPr>
          <w:rFonts w:ascii="Arial Narrow" w:hAnsi="Arial Narrow" w:cs="Times New Roman"/>
          <w:b/>
          <w:bCs/>
          <w:sz w:val="32"/>
          <w:szCs w:val="32"/>
        </w:rPr>
        <w:t>S M L O U V A</w:t>
      </w:r>
    </w:p>
    <w:p w14:paraId="24E57E19" w14:textId="77777777" w:rsidR="00B974AF" w:rsidRPr="006251B8" w:rsidRDefault="00B974AF" w:rsidP="003357EC">
      <w:pPr>
        <w:jc w:val="center"/>
        <w:rPr>
          <w:rFonts w:ascii="Arial Narrow" w:hAnsi="Arial Narrow"/>
          <w:i/>
        </w:rPr>
      </w:pPr>
      <w:r w:rsidRPr="006251B8">
        <w:rPr>
          <w:rFonts w:ascii="Arial Narrow" w:hAnsi="Arial Narrow"/>
          <w:i/>
        </w:rPr>
        <w:t xml:space="preserve">o poskytnutí </w:t>
      </w:r>
      <w:r w:rsidR="00A415EA" w:rsidRPr="006251B8">
        <w:rPr>
          <w:rFonts w:ascii="Arial Narrow" w:hAnsi="Arial Narrow"/>
          <w:i/>
        </w:rPr>
        <w:t>dotace z rozpočtu obce</w:t>
      </w:r>
    </w:p>
    <w:p w14:paraId="13233A36" w14:textId="77777777" w:rsidR="00FD041F" w:rsidRPr="006251B8" w:rsidRDefault="00FD041F" w:rsidP="000759E2">
      <w:pPr>
        <w:pStyle w:val="NormlnsWWW"/>
        <w:tabs>
          <w:tab w:val="left" w:pos="3600"/>
        </w:tabs>
        <w:spacing w:before="0" w:beforeAutospacing="0" w:after="0" w:afterAutospacing="0"/>
        <w:jc w:val="center"/>
        <w:rPr>
          <w:rFonts w:ascii="Arial Narrow" w:hAnsi="Arial Narrow" w:cs="Times New Roman"/>
          <w:i/>
        </w:rPr>
      </w:pPr>
      <w:r w:rsidRPr="006251B8">
        <w:rPr>
          <w:rFonts w:ascii="Arial Narrow" w:hAnsi="Arial Narrow" w:cs="Times New Roman"/>
          <w:i/>
        </w:rPr>
        <w:t>(dále jen „smlouva)</w:t>
      </w:r>
    </w:p>
    <w:p w14:paraId="497CD4C7" w14:textId="77777777" w:rsidR="00B974AF" w:rsidRPr="006251B8" w:rsidRDefault="00B974AF" w:rsidP="006C3C0D">
      <w:pPr>
        <w:pStyle w:val="NormlnsWWW"/>
        <w:jc w:val="both"/>
        <w:rPr>
          <w:rFonts w:ascii="Arial Narrow" w:hAnsi="Arial Narrow" w:cs="Times New Roman"/>
        </w:rPr>
      </w:pPr>
      <w:r w:rsidRPr="006251B8">
        <w:rPr>
          <w:rFonts w:ascii="Arial Narrow" w:hAnsi="Arial Narrow" w:cs="Times New Roman"/>
        </w:rPr>
        <w:t>Smlouva se uzavírá mezi:</w:t>
      </w:r>
    </w:p>
    <w:p w14:paraId="54FBA1BF" w14:textId="77777777" w:rsidR="00B974AF" w:rsidRPr="006251B8" w:rsidRDefault="006251B8" w:rsidP="006C3C0D">
      <w:pPr>
        <w:pStyle w:val="NormlnsWWW"/>
        <w:spacing w:before="0" w:beforeAutospacing="0" w:after="0" w:afterAutospacing="0"/>
        <w:jc w:val="both"/>
        <w:rPr>
          <w:rFonts w:ascii="Arial Narrow" w:hAnsi="Arial Narrow" w:cs="Times New Roman"/>
          <w:b/>
        </w:rPr>
      </w:pPr>
      <w:r>
        <w:rPr>
          <w:rFonts w:ascii="Arial Narrow" w:hAnsi="Arial Narrow" w:cs="Times New Roman"/>
        </w:rPr>
        <w:t>Obec:</w:t>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Pr>
          <w:rFonts w:ascii="Arial Narrow" w:hAnsi="Arial Narrow" w:cs="Times New Roman"/>
        </w:rPr>
        <w:tab/>
      </w:r>
      <w:r w:rsidR="00A415EA" w:rsidRPr="006251B8">
        <w:rPr>
          <w:rFonts w:ascii="Arial Narrow" w:hAnsi="Arial Narrow" w:cs="Times New Roman"/>
          <w:b/>
        </w:rPr>
        <w:t>Obec Hazlov</w:t>
      </w:r>
    </w:p>
    <w:p w14:paraId="5478F2DA" w14:textId="77777777" w:rsidR="00B974AF" w:rsidRPr="006251B8" w:rsidRDefault="00B974AF" w:rsidP="006C3C0D">
      <w:pPr>
        <w:pStyle w:val="NormlnsWWW"/>
        <w:spacing w:before="0" w:beforeAutospacing="0" w:after="0" w:afterAutospacing="0"/>
        <w:jc w:val="both"/>
        <w:rPr>
          <w:rFonts w:ascii="Arial Narrow" w:hAnsi="Arial Narrow" w:cs="Times New Roman"/>
          <w:b/>
        </w:rPr>
      </w:pPr>
      <w:r w:rsidRPr="006251B8">
        <w:rPr>
          <w:rFonts w:ascii="Arial Narrow" w:hAnsi="Arial Narrow" w:cs="Times New Roman"/>
        </w:rPr>
        <w:t>Sídlo:</w:t>
      </w:r>
      <w:r w:rsidR="006251B8">
        <w:rPr>
          <w:rFonts w:ascii="Arial Narrow" w:hAnsi="Arial Narrow" w:cs="Times New Roman"/>
        </w:rPr>
        <w:tab/>
      </w:r>
      <w:r w:rsidR="006251B8">
        <w:rPr>
          <w:rFonts w:ascii="Arial Narrow" w:hAnsi="Arial Narrow" w:cs="Times New Roman"/>
        </w:rPr>
        <w:tab/>
      </w:r>
      <w:r w:rsidR="006251B8">
        <w:rPr>
          <w:rFonts w:ascii="Arial Narrow" w:hAnsi="Arial Narrow" w:cs="Times New Roman"/>
        </w:rPr>
        <w:tab/>
      </w:r>
      <w:r w:rsidR="006251B8">
        <w:rPr>
          <w:rFonts w:ascii="Arial Narrow" w:hAnsi="Arial Narrow" w:cs="Times New Roman"/>
        </w:rPr>
        <w:tab/>
      </w:r>
      <w:r w:rsidR="006251B8">
        <w:rPr>
          <w:rFonts w:ascii="Arial Narrow" w:hAnsi="Arial Narrow" w:cs="Times New Roman"/>
        </w:rPr>
        <w:tab/>
      </w:r>
      <w:r w:rsidR="00A415EA" w:rsidRPr="006251B8">
        <w:rPr>
          <w:rFonts w:ascii="Arial Narrow" w:hAnsi="Arial Narrow" w:cs="Times New Roman"/>
          <w:b/>
        </w:rPr>
        <w:t>Hazlov č.p. 31</w:t>
      </w:r>
      <w:r w:rsidR="002C724B">
        <w:rPr>
          <w:rFonts w:ascii="Arial Narrow" w:hAnsi="Arial Narrow" w:cs="Times New Roman"/>
          <w:b/>
        </w:rPr>
        <w:t>0</w:t>
      </w:r>
      <w:r w:rsidR="00A415EA" w:rsidRPr="006251B8">
        <w:rPr>
          <w:rFonts w:ascii="Arial Narrow" w:hAnsi="Arial Narrow" w:cs="Times New Roman"/>
          <w:b/>
        </w:rPr>
        <w:t>, 351 32 Hazlov</w:t>
      </w:r>
    </w:p>
    <w:p w14:paraId="3F098690" w14:textId="77777777" w:rsidR="00B974AF" w:rsidRPr="006251B8" w:rsidRDefault="00B974AF" w:rsidP="006C3C0D">
      <w:pPr>
        <w:pStyle w:val="NormlnsWWW"/>
        <w:spacing w:before="0" w:beforeAutospacing="0" w:after="0" w:afterAutospacing="0"/>
        <w:jc w:val="both"/>
        <w:rPr>
          <w:rFonts w:ascii="Arial Narrow" w:hAnsi="Arial Narrow" w:cs="Times New Roman"/>
          <w:b/>
        </w:rPr>
      </w:pPr>
      <w:r w:rsidRPr="006251B8">
        <w:rPr>
          <w:rFonts w:ascii="Arial Narrow" w:hAnsi="Arial Narrow" w:cs="Times New Roman"/>
        </w:rPr>
        <w:t>IČO:</w:t>
      </w:r>
      <w:r w:rsidR="006251B8">
        <w:rPr>
          <w:rFonts w:ascii="Arial Narrow" w:hAnsi="Arial Narrow" w:cs="Times New Roman"/>
        </w:rPr>
        <w:tab/>
      </w:r>
      <w:r w:rsidR="006251B8">
        <w:rPr>
          <w:rFonts w:ascii="Arial Narrow" w:hAnsi="Arial Narrow" w:cs="Times New Roman"/>
        </w:rPr>
        <w:tab/>
      </w:r>
      <w:r w:rsidR="006251B8">
        <w:rPr>
          <w:rFonts w:ascii="Arial Narrow" w:hAnsi="Arial Narrow" w:cs="Times New Roman"/>
        </w:rPr>
        <w:tab/>
      </w:r>
      <w:r w:rsidR="006251B8">
        <w:rPr>
          <w:rFonts w:ascii="Arial Narrow" w:hAnsi="Arial Narrow" w:cs="Times New Roman"/>
        </w:rPr>
        <w:tab/>
      </w:r>
      <w:r w:rsidR="006251B8">
        <w:rPr>
          <w:rFonts w:ascii="Arial Narrow" w:hAnsi="Arial Narrow" w:cs="Times New Roman"/>
        </w:rPr>
        <w:tab/>
      </w:r>
      <w:r w:rsidR="00A415EA" w:rsidRPr="006251B8">
        <w:rPr>
          <w:rFonts w:ascii="Arial Narrow" w:hAnsi="Arial Narrow" w:cs="Times New Roman"/>
          <w:b/>
        </w:rPr>
        <w:t>00253952</w:t>
      </w:r>
    </w:p>
    <w:p w14:paraId="6B7C1555" w14:textId="77777777" w:rsidR="00CD75A4" w:rsidRPr="006251B8" w:rsidRDefault="00FD041F" w:rsidP="006C3C0D">
      <w:pPr>
        <w:pStyle w:val="NormlnsWWW"/>
        <w:spacing w:before="0" w:beforeAutospacing="0" w:after="0" w:afterAutospacing="0"/>
        <w:jc w:val="both"/>
        <w:rPr>
          <w:rFonts w:ascii="Arial Narrow" w:hAnsi="Arial Narrow" w:cs="Times New Roman"/>
        </w:rPr>
      </w:pPr>
      <w:r w:rsidRPr="006251B8">
        <w:rPr>
          <w:rFonts w:ascii="Arial Narrow" w:hAnsi="Arial Narrow" w:cs="Times New Roman"/>
        </w:rPr>
        <w:t>Zastoupený</w:t>
      </w:r>
      <w:r w:rsidR="00B974AF" w:rsidRPr="006251B8">
        <w:rPr>
          <w:rFonts w:ascii="Arial Narrow" w:hAnsi="Arial Narrow" w:cs="Times New Roman"/>
        </w:rPr>
        <w:t>:</w:t>
      </w:r>
      <w:r w:rsidR="006251B8">
        <w:rPr>
          <w:rFonts w:ascii="Arial Narrow" w:hAnsi="Arial Narrow" w:cs="Times New Roman"/>
        </w:rPr>
        <w:tab/>
      </w:r>
      <w:r w:rsidR="006251B8">
        <w:rPr>
          <w:rFonts w:ascii="Arial Narrow" w:hAnsi="Arial Narrow" w:cs="Times New Roman"/>
        </w:rPr>
        <w:tab/>
      </w:r>
      <w:r w:rsidR="006251B8">
        <w:rPr>
          <w:rFonts w:ascii="Arial Narrow" w:hAnsi="Arial Narrow" w:cs="Times New Roman"/>
        </w:rPr>
        <w:tab/>
      </w:r>
      <w:r w:rsidR="006251B8">
        <w:rPr>
          <w:rFonts w:ascii="Arial Narrow" w:hAnsi="Arial Narrow" w:cs="Times New Roman"/>
        </w:rPr>
        <w:tab/>
      </w:r>
      <w:r w:rsidR="00A415EA" w:rsidRPr="006251B8">
        <w:rPr>
          <w:rFonts w:ascii="Arial Narrow" w:hAnsi="Arial Narrow" w:cs="Times New Roman"/>
          <w:b/>
        </w:rPr>
        <w:t>Lenkou Dvořákovou - starostka</w:t>
      </w:r>
    </w:p>
    <w:p w14:paraId="124B419D" w14:textId="77777777" w:rsidR="00A415EA" w:rsidRPr="006251B8" w:rsidRDefault="00B974AF" w:rsidP="006C3C0D">
      <w:pPr>
        <w:pStyle w:val="NormlnsWWW"/>
        <w:spacing w:before="0" w:beforeAutospacing="0" w:after="0" w:afterAutospacing="0"/>
        <w:jc w:val="both"/>
        <w:rPr>
          <w:rFonts w:ascii="Arial Narrow" w:hAnsi="Arial Narrow" w:cs="Times New Roman"/>
          <w:b/>
        </w:rPr>
      </w:pPr>
      <w:r w:rsidRPr="006251B8">
        <w:rPr>
          <w:rFonts w:ascii="Arial Narrow" w:hAnsi="Arial Narrow" w:cs="Times New Roman"/>
        </w:rPr>
        <w:t>Bankovní spojení:</w:t>
      </w:r>
      <w:r w:rsidRPr="006251B8">
        <w:rPr>
          <w:rFonts w:ascii="Arial Narrow" w:hAnsi="Arial Narrow" w:cs="Times New Roman"/>
        </w:rPr>
        <w:tab/>
      </w:r>
      <w:r w:rsidR="006251B8">
        <w:rPr>
          <w:rFonts w:ascii="Arial Narrow" w:hAnsi="Arial Narrow" w:cs="Times New Roman"/>
          <w:b/>
        </w:rPr>
        <w:t xml:space="preserve">   </w:t>
      </w:r>
      <w:r w:rsidR="006251B8">
        <w:rPr>
          <w:rFonts w:ascii="Arial Narrow" w:hAnsi="Arial Narrow" w:cs="Times New Roman"/>
          <w:b/>
        </w:rPr>
        <w:tab/>
      </w:r>
      <w:r w:rsidR="006251B8">
        <w:rPr>
          <w:rFonts w:ascii="Arial Narrow" w:hAnsi="Arial Narrow" w:cs="Times New Roman"/>
          <w:b/>
        </w:rPr>
        <w:tab/>
      </w:r>
      <w:r w:rsidR="00A415EA" w:rsidRPr="006251B8">
        <w:rPr>
          <w:rFonts w:ascii="Arial Narrow" w:hAnsi="Arial Narrow" w:cs="Times New Roman"/>
          <w:b/>
        </w:rPr>
        <w:t>KB</w:t>
      </w:r>
    </w:p>
    <w:p w14:paraId="6C20CE84" w14:textId="77777777" w:rsidR="00B974AF" w:rsidRPr="006251B8" w:rsidRDefault="00B974AF" w:rsidP="006C3C0D">
      <w:pPr>
        <w:pStyle w:val="NormlnsWWW"/>
        <w:spacing w:before="0" w:beforeAutospacing="0" w:after="0" w:afterAutospacing="0"/>
        <w:jc w:val="both"/>
        <w:rPr>
          <w:rFonts w:ascii="Arial Narrow" w:hAnsi="Arial Narrow" w:cs="Times New Roman"/>
        </w:rPr>
      </w:pPr>
      <w:r w:rsidRPr="006251B8">
        <w:rPr>
          <w:rFonts w:ascii="Arial Narrow" w:hAnsi="Arial Narrow" w:cs="Times New Roman"/>
        </w:rPr>
        <w:t>Číslo účtu:</w:t>
      </w:r>
      <w:r w:rsidRPr="006251B8">
        <w:rPr>
          <w:rFonts w:ascii="Arial Narrow" w:hAnsi="Arial Narrow" w:cs="Times New Roman"/>
        </w:rPr>
        <w:tab/>
      </w:r>
      <w:r w:rsidRPr="006251B8">
        <w:rPr>
          <w:rFonts w:ascii="Arial Narrow" w:hAnsi="Arial Narrow" w:cs="Times New Roman"/>
        </w:rPr>
        <w:tab/>
      </w:r>
      <w:r w:rsidR="006251B8">
        <w:rPr>
          <w:rFonts w:ascii="Arial Narrow" w:hAnsi="Arial Narrow" w:cs="Times New Roman"/>
        </w:rPr>
        <w:tab/>
      </w:r>
      <w:r w:rsidR="006251B8">
        <w:rPr>
          <w:rFonts w:ascii="Arial Narrow" w:hAnsi="Arial Narrow" w:cs="Times New Roman"/>
        </w:rPr>
        <w:tab/>
      </w:r>
      <w:r w:rsidR="00A415EA" w:rsidRPr="006251B8">
        <w:rPr>
          <w:rFonts w:ascii="Arial Narrow" w:hAnsi="Arial Narrow" w:cs="Times New Roman"/>
          <w:b/>
        </w:rPr>
        <w:t>2726331/0100</w:t>
      </w:r>
      <w:r w:rsidR="00A415EA" w:rsidRPr="006251B8">
        <w:rPr>
          <w:rFonts w:ascii="Arial Narrow" w:hAnsi="Arial Narrow" w:cs="Times New Roman"/>
        </w:rPr>
        <w:t xml:space="preserve"> </w:t>
      </w:r>
    </w:p>
    <w:p w14:paraId="419F9DC8" w14:textId="77777777" w:rsidR="00B974AF" w:rsidRPr="006251B8" w:rsidRDefault="00B974AF" w:rsidP="006C3C0D">
      <w:pPr>
        <w:pStyle w:val="NormlnsWWW"/>
        <w:spacing w:before="0" w:beforeAutospacing="0" w:after="0" w:afterAutospacing="0"/>
        <w:jc w:val="both"/>
        <w:rPr>
          <w:rFonts w:ascii="Arial Narrow" w:hAnsi="Arial Narrow" w:cs="Times New Roman"/>
          <w:i/>
        </w:rPr>
      </w:pPr>
      <w:r w:rsidRPr="006251B8">
        <w:rPr>
          <w:rFonts w:ascii="Arial Narrow" w:hAnsi="Arial Narrow" w:cs="Times New Roman"/>
          <w:i/>
        </w:rPr>
        <w:t>(dále jen „</w:t>
      </w:r>
      <w:r w:rsidR="00FD041F" w:rsidRPr="006251B8">
        <w:rPr>
          <w:rFonts w:ascii="Arial Narrow" w:hAnsi="Arial Narrow" w:cs="Times New Roman"/>
          <w:i/>
        </w:rPr>
        <w:t>poskytovatel</w:t>
      </w:r>
      <w:r w:rsidRPr="006251B8">
        <w:rPr>
          <w:rFonts w:ascii="Arial Narrow" w:hAnsi="Arial Narrow" w:cs="Times New Roman"/>
          <w:i/>
        </w:rPr>
        <w:t>“)</w:t>
      </w:r>
    </w:p>
    <w:p w14:paraId="2374D700" w14:textId="77777777" w:rsidR="00B974AF" w:rsidRPr="006251B8" w:rsidRDefault="00B974AF" w:rsidP="006C3C0D">
      <w:pPr>
        <w:pStyle w:val="NormlnsWWW"/>
        <w:jc w:val="both"/>
        <w:rPr>
          <w:rFonts w:ascii="Arial Narrow" w:hAnsi="Arial Narrow" w:cs="Times New Roman"/>
        </w:rPr>
      </w:pPr>
      <w:r w:rsidRPr="006251B8">
        <w:rPr>
          <w:rFonts w:ascii="Arial Narrow" w:hAnsi="Arial Narrow" w:cs="Times New Roman"/>
        </w:rPr>
        <w:t>a</w:t>
      </w:r>
    </w:p>
    <w:p w14:paraId="5468F091" w14:textId="20C5F8F7" w:rsidR="00405CD4" w:rsidRPr="006251B8" w:rsidRDefault="00B974AF" w:rsidP="00A415EA">
      <w:pPr>
        <w:rPr>
          <w:rFonts w:ascii="Arial Narrow" w:hAnsi="Arial Narrow"/>
        </w:rPr>
      </w:pPr>
      <w:r w:rsidRPr="006251B8">
        <w:rPr>
          <w:rFonts w:ascii="Arial Narrow" w:hAnsi="Arial Narrow"/>
        </w:rPr>
        <w:t>Subjekt</w:t>
      </w:r>
      <w:r w:rsidR="00A415EA" w:rsidRPr="006251B8">
        <w:rPr>
          <w:rFonts w:ascii="Arial Narrow" w:hAnsi="Arial Narrow"/>
        </w:rPr>
        <w:t>:</w:t>
      </w:r>
      <w:r w:rsidR="006251B8">
        <w:rPr>
          <w:rFonts w:ascii="Arial Narrow" w:hAnsi="Arial Narrow"/>
        </w:rPr>
        <w:tab/>
      </w:r>
      <w:r w:rsidR="006251B8">
        <w:rPr>
          <w:rFonts w:ascii="Arial Narrow" w:hAnsi="Arial Narrow"/>
        </w:rPr>
        <w:tab/>
      </w:r>
      <w:r w:rsidR="006251B8">
        <w:rPr>
          <w:rFonts w:ascii="Arial Narrow" w:hAnsi="Arial Narrow"/>
        </w:rPr>
        <w:tab/>
      </w:r>
      <w:r w:rsidR="006251B8">
        <w:rPr>
          <w:rFonts w:ascii="Arial Narrow" w:hAnsi="Arial Narrow"/>
        </w:rPr>
        <w:tab/>
      </w:r>
    </w:p>
    <w:p w14:paraId="58E1D526" w14:textId="65ECE7DB" w:rsidR="00B974AF" w:rsidRPr="006251B8" w:rsidRDefault="00B974AF" w:rsidP="00A415EA">
      <w:pPr>
        <w:rPr>
          <w:rFonts w:ascii="Arial Narrow" w:hAnsi="Arial Narrow"/>
        </w:rPr>
      </w:pPr>
      <w:r w:rsidRPr="006251B8">
        <w:rPr>
          <w:rFonts w:ascii="Arial Narrow" w:hAnsi="Arial Narrow"/>
        </w:rPr>
        <w:t>Bydliště/Sídlo</w:t>
      </w:r>
      <w:r w:rsidR="006251B8">
        <w:rPr>
          <w:rFonts w:ascii="Arial Narrow" w:hAnsi="Arial Narrow"/>
        </w:rPr>
        <w:t>:</w:t>
      </w:r>
      <w:r w:rsidR="006251B8">
        <w:rPr>
          <w:rFonts w:ascii="Arial Narrow" w:hAnsi="Arial Narrow"/>
        </w:rPr>
        <w:tab/>
      </w:r>
      <w:r w:rsidR="006251B8">
        <w:rPr>
          <w:rFonts w:ascii="Arial Narrow" w:hAnsi="Arial Narrow"/>
        </w:rPr>
        <w:tab/>
      </w:r>
      <w:r w:rsidR="006251B8">
        <w:rPr>
          <w:rFonts w:ascii="Arial Narrow" w:hAnsi="Arial Narrow"/>
        </w:rPr>
        <w:tab/>
      </w:r>
      <w:r w:rsidR="006251B8">
        <w:rPr>
          <w:rFonts w:ascii="Arial Narrow" w:hAnsi="Arial Narrow"/>
        </w:rPr>
        <w:tab/>
      </w:r>
      <w:r w:rsidRPr="006251B8">
        <w:rPr>
          <w:rFonts w:ascii="Arial Narrow" w:hAnsi="Arial Narrow"/>
        </w:rPr>
        <w:tab/>
      </w:r>
    </w:p>
    <w:p w14:paraId="6ABAF0EA" w14:textId="4C87AB61" w:rsidR="00B974AF" w:rsidRPr="006251B8" w:rsidRDefault="00B974AF" w:rsidP="00A415EA">
      <w:pPr>
        <w:rPr>
          <w:rFonts w:ascii="Arial Narrow" w:hAnsi="Arial Narrow"/>
        </w:rPr>
      </w:pPr>
      <w:r w:rsidRPr="006251B8">
        <w:rPr>
          <w:rFonts w:ascii="Arial Narrow" w:hAnsi="Arial Narrow"/>
        </w:rPr>
        <w:t>Telefon, fax:</w:t>
      </w:r>
      <w:r w:rsidR="006251B8">
        <w:rPr>
          <w:rFonts w:ascii="Arial Narrow" w:hAnsi="Arial Narrow"/>
        </w:rPr>
        <w:tab/>
      </w:r>
      <w:r w:rsidR="006251B8">
        <w:rPr>
          <w:rFonts w:ascii="Arial Narrow" w:hAnsi="Arial Narrow"/>
        </w:rPr>
        <w:tab/>
      </w:r>
      <w:r w:rsidR="006251B8">
        <w:rPr>
          <w:rFonts w:ascii="Arial Narrow" w:hAnsi="Arial Narrow"/>
        </w:rPr>
        <w:tab/>
      </w:r>
      <w:r w:rsidR="006251B8">
        <w:rPr>
          <w:rFonts w:ascii="Arial Narrow" w:hAnsi="Arial Narrow"/>
        </w:rPr>
        <w:tab/>
      </w:r>
      <w:r w:rsidR="00A415EA" w:rsidRPr="006251B8">
        <w:rPr>
          <w:rFonts w:ascii="Arial Narrow" w:hAnsi="Arial Narrow"/>
        </w:rPr>
        <w:t xml:space="preserve">     </w:t>
      </w:r>
      <w:r w:rsidRPr="006251B8">
        <w:rPr>
          <w:rFonts w:ascii="Arial Narrow" w:hAnsi="Arial Narrow"/>
        </w:rPr>
        <w:tab/>
      </w:r>
      <w:r w:rsidRPr="006251B8">
        <w:rPr>
          <w:rFonts w:ascii="Arial Narrow" w:hAnsi="Arial Narrow"/>
        </w:rPr>
        <w:tab/>
      </w:r>
    </w:p>
    <w:p w14:paraId="20B9203E" w14:textId="0BC67485" w:rsidR="00B974AF" w:rsidRPr="006251B8" w:rsidRDefault="00B974AF" w:rsidP="00A415EA">
      <w:pPr>
        <w:rPr>
          <w:rFonts w:ascii="Arial Narrow" w:hAnsi="Arial Narrow"/>
        </w:rPr>
      </w:pPr>
      <w:r w:rsidRPr="006251B8">
        <w:rPr>
          <w:rFonts w:ascii="Arial Narrow" w:hAnsi="Arial Narrow"/>
        </w:rPr>
        <w:t>IČO</w:t>
      </w:r>
      <w:r w:rsidR="006251B8">
        <w:rPr>
          <w:rFonts w:ascii="Arial Narrow" w:hAnsi="Arial Narrow"/>
        </w:rPr>
        <w:t>:</w:t>
      </w:r>
      <w:r w:rsidR="006251B8">
        <w:rPr>
          <w:rFonts w:ascii="Arial Narrow" w:hAnsi="Arial Narrow"/>
        </w:rPr>
        <w:tab/>
      </w:r>
      <w:r w:rsidR="006251B8">
        <w:rPr>
          <w:rFonts w:ascii="Arial Narrow" w:hAnsi="Arial Narrow"/>
        </w:rPr>
        <w:tab/>
      </w:r>
      <w:r w:rsidR="006251B8">
        <w:rPr>
          <w:rFonts w:ascii="Arial Narrow" w:hAnsi="Arial Narrow"/>
        </w:rPr>
        <w:tab/>
      </w:r>
      <w:r w:rsidR="006251B8">
        <w:rPr>
          <w:rFonts w:ascii="Arial Narrow" w:hAnsi="Arial Narrow"/>
        </w:rPr>
        <w:tab/>
      </w:r>
      <w:r w:rsidR="006251B8">
        <w:rPr>
          <w:rFonts w:ascii="Arial Narrow" w:hAnsi="Arial Narrow"/>
        </w:rPr>
        <w:tab/>
      </w:r>
      <w:r w:rsidRPr="006251B8">
        <w:rPr>
          <w:rFonts w:ascii="Arial Narrow" w:hAnsi="Arial Narrow"/>
        </w:rPr>
        <w:tab/>
      </w:r>
      <w:r w:rsidRPr="006251B8">
        <w:rPr>
          <w:rFonts w:ascii="Arial Narrow" w:hAnsi="Arial Narrow"/>
        </w:rPr>
        <w:tab/>
      </w:r>
    </w:p>
    <w:p w14:paraId="7916BF30" w14:textId="77777777" w:rsidR="00B974AF" w:rsidRPr="006251B8" w:rsidRDefault="00B974AF" w:rsidP="003357EC">
      <w:pPr>
        <w:ind w:left="3544" w:hanging="3544"/>
        <w:rPr>
          <w:rFonts w:ascii="Arial Narrow" w:hAnsi="Arial Narrow"/>
          <w:b/>
        </w:rPr>
      </w:pPr>
      <w:r w:rsidRPr="006251B8">
        <w:rPr>
          <w:rFonts w:ascii="Arial Narrow" w:hAnsi="Arial Narrow"/>
        </w:rPr>
        <w:t>Registrace v</w:t>
      </w:r>
      <w:r w:rsidR="00355E7B" w:rsidRPr="006251B8">
        <w:rPr>
          <w:rFonts w:ascii="Arial Narrow" w:hAnsi="Arial Narrow"/>
        </w:rPr>
        <w:t>e veřejném</w:t>
      </w:r>
      <w:r w:rsidRPr="006251B8">
        <w:rPr>
          <w:rFonts w:ascii="Arial Narrow" w:hAnsi="Arial Narrow"/>
        </w:rPr>
        <w:t xml:space="preserve"> rejstříku</w:t>
      </w:r>
      <w:r w:rsidR="00A415EA" w:rsidRPr="006251B8">
        <w:rPr>
          <w:rFonts w:ascii="Arial Narrow" w:hAnsi="Arial Narrow"/>
        </w:rPr>
        <w:t xml:space="preserve">:    </w:t>
      </w:r>
      <w:r w:rsidR="006251B8">
        <w:rPr>
          <w:rFonts w:ascii="Arial Narrow" w:hAnsi="Arial Narrow"/>
        </w:rPr>
        <w:tab/>
      </w:r>
    </w:p>
    <w:p w14:paraId="78B19E61" w14:textId="5770C258" w:rsidR="00B974AF" w:rsidRPr="006251B8" w:rsidRDefault="00FD041F" w:rsidP="00A415EA">
      <w:pPr>
        <w:rPr>
          <w:rFonts w:ascii="Arial Narrow" w:hAnsi="Arial Narrow"/>
        </w:rPr>
      </w:pPr>
      <w:r w:rsidRPr="006251B8">
        <w:rPr>
          <w:rFonts w:ascii="Arial Narrow" w:hAnsi="Arial Narrow"/>
        </w:rPr>
        <w:t>Zastoupený</w:t>
      </w:r>
      <w:r w:rsidR="003357EC">
        <w:rPr>
          <w:rFonts w:ascii="Arial Narrow" w:hAnsi="Arial Narrow"/>
        </w:rPr>
        <w:t>:</w:t>
      </w:r>
      <w:r w:rsidR="003357EC">
        <w:rPr>
          <w:rFonts w:ascii="Arial Narrow" w:hAnsi="Arial Narrow"/>
        </w:rPr>
        <w:tab/>
      </w:r>
      <w:r w:rsidR="003357EC">
        <w:rPr>
          <w:rFonts w:ascii="Arial Narrow" w:hAnsi="Arial Narrow"/>
        </w:rPr>
        <w:tab/>
      </w:r>
      <w:r w:rsidR="003357EC">
        <w:rPr>
          <w:rFonts w:ascii="Arial Narrow" w:hAnsi="Arial Narrow"/>
        </w:rPr>
        <w:tab/>
      </w:r>
      <w:r w:rsidR="003357EC">
        <w:rPr>
          <w:rFonts w:ascii="Arial Narrow" w:hAnsi="Arial Narrow"/>
        </w:rPr>
        <w:tab/>
      </w:r>
      <w:r w:rsidR="00B974AF" w:rsidRPr="006251B8">
        <w:rPr>
          <w:rFonts w:ascii="Arial Narrow" w:hAnsi="Arial Narrow"/>
        </w:rPr>
        <w:tab/>
      </w:r>
    </w:p>
    <w:p w14:paraId="5115D883" w14:textId="1BDC945F" w:rsidR="00B974AF" w:rsidRPr="000255A8" w:rsidRDefault="00B974AF" w:rsidP="00A415EA">
      <w:pPr>
        <w:rPr>
          <w:rFonts w:ascii="Arial Narrow" w:hAnsi="Arial Narrow"/>
          <w:b/>
          <w:bCs/>
        </w:rPr>
      </w:pPr>
      <w:r w:rsidRPr="006251B8">
        <w:rPr>
          <w:rFonts w:ascii="Arial Narrow" w:hAnsi="Arial Narrow"/>
        </w:rPr>
        <w:t>Bankovní spojení:</w:t>
      </w:r>
      <w:r w:rsidRPr="006251B8">
        <w:rPr>
          <w:rFonts w:ascii="Arial Narrow" w:hAnsi="Arial Narrow"/>
        </w:rPr>
        <w:tab/>
      </w:r>
      <w:r w:rsidR="00A415EA" w:rsidRPr="006251B8">
        <w:rPr>
          <w:rFonts w:ascii="Arial Narrow" w:hAnsi="Arial Narrow"/>
        </w:rPr>
        <w:t xml:space="preserve">                     </w:t>
      </w:r>
      <w:r w:rsidR="003357EC">
        <w:rPr>
          <w:rFonts w:ascii="Arial Narrow" w:hAnsi="Arial Narrow"/>
        </w:rPr>
        <w:tab/>
      </w:r>
      <w:r w:rsidR="00CC5AF7">
        <w:rPr>
          <w:rFonts w:ascii="Arial Narrow" w:hAnsi="Arial Narrow"/>
        </w:rPr>
        <w:t xml:space="preserve"> </w:t>
      </w:r>
    </w:p>
    <w:p w14:paraId="4E1FFB5F" w14:textId="7834B149" w:rsidR="00B974AF" w:rsidRPr="00CC5AF7" w:rsidRDefault="00B974AF" w:rsidP="00A415EA">
      <w:pPr>
        <w:rPr>
          <w:rFonts w:ascii="Arial Narrow" w:hAnsi="Arial Narrow"/>
          <w:b/>
        </w:rPr>
      </w:pPr>
      <w:r w:rsidRPr="006251B8">
        <w:rPr>
          <w:rFonts w:ascii="Arial Narrow" w:hAnsi="Arial Narrow"/>
        </w:rPr>
        <w:t>Číslo účtu:</w:t>
      </w:r>
      <w:r w:rsidRPr="006251B8">
        <w:rPr>
          <w:rFonts w:ascii="Arial Narrow" w:hAnsi="Arial Narrow"/>
          <w:color w:val="0000FF"/>
        </w:rPr>
        <w:tab/>
      </w:r>
      <w:r w:rsidRPr="006251B8">
        <w:rPr>
          <w:rFonts w:ascii="Arial Narrow" w:hAnsi="Arial Narrow"/>
          <w:color w:val="0000FF"/>
        </w:rPr>
        <w:tab/>
      </w:r>
      <w:r w:rsidR="007477F7" w:rsidRPr="006251B8">
        <w:rPr>
          <w:rFonts w:ascii="Arial Narrow" w:hAnsi="Arial Narrow"/>
        </w:rPr>
        <w:t xml:space="preserve">                     </w:t>
      </w:r>
      <w:r w:rsidR="003357EC">
        <w:rPr>
          <w:rFonts w:ascii="Arial Narrow" w:hAnsi="Arial Narrow"/>
        </w:rPr>
        <w:tab/>
      </w:r>
    </w:p>
    <w:p w14:paraId="3BFB46ED" w14:textId="77777777" w:rsidR="00B974AF" w:rsidRPr="003357EC" w:rsidRDefault="00B974AF" w:rsidP="00A34B54">
      <w:pPr>
        <w:pStyle w:val="NormlnsWWW"/>
        <w:spacing w:before="0" w:beforeAutospacing="0" w:after="0" w:afterAutospacing="0"/>
        <w:jc w:val="both"/>
        <w:rPr>
          <w:rFonts w:ascii="Arial Narrow" w:hAnsi="Arial Narrow" w:cs="Times New Roman"/>
          <w:i/>
        </w:rPr>
      </w:pPr>
      <w:r w:rsidRPr="003357EC">
        <w:rPr>
          <w:rFonts w:ascii="Arial Narrow" w:hAnsi="Arial Narrow" w:cs="Times New Roman"/>
          <w:i/>
        </w:rPr>
        <w:t>(dále jen „příjemce“)</w:t>
      </w:r>
    </w:p>
    <w:p w14:paraId="31DCBCA7" w14:textId="77777777" w:rsidR="00FD041F" w:rsidRPr="006251B8" w:rsidRDefault="00FD041F" w:rsidP="00A34B54">
      <w:pPr>
        <w:pStyle w:val="NormlnsWWW"/>
        <w:spacing w:before="0" w:beforeAutospacing="0" w:after="0" w:afterAutospacing="0"/>
        <w:jc w:val="both"/>
        <w:rPr>
          <w:rFonts w:ascii="Arial Narrow" w:hAnsi="Arial Narrow" w:cs="Times New Roman"/>
        </w:rPr>
      </w:pPr>
    </w:p>
    <w:p w14:paraId="7C3E223D" w14:textId="77777777" w:rsidR="00B974AF" w:rsidRPr="009A14BC" w:rsidRDefault="00B974AF" w:rsidP="00F217CC">
      <w:pPr>
        <w:pStyle w:val="NormlnsWWW"/>
        <w:spacing w:before="0" w:beforeAutospacing="0" w:after="0" w:afterAutospacing="0"/>
        <w:jc w:val="center"/>
        <w:rPr>
          <w:rFonts w:ascii="Arial Narrow" w:hAnsi="Arial Narrow" w:cs="Times New Roman"/>
          <w:b/>
          <w:bCs/>
        </w:rPr>
      </w:pPr>
      <w:r w:rsidRPr="009A14BC">
        <w:rPr>
          <w:rFonts w:ascii="Arial Narrow" w:hAnsi="Arial Narrow" w:cs="Times New Roman"/>
          <w:b/>
          <w:bCs/>
        </w:rPr>
        <w:t>Článek I</w:t>
      </w:r>
      <w:r w:rsidR="00FD041F" w:rsidRPr="009A14BC">
        <w:rPr>
          <w:rFonts w:ascii="Arial Narrow" w:hAnsi="Arial Narrow" w:cs="Times New Roman"/>
          <w:b/>
          <w:bCs/>
        </w:rPr>
        <w:t>.</w:t>
      </w:r>
    </w:p>
    <w:p w14:paraId="76B47A9D" w14:textId="77777777" w:rsidR="00B974AF" w:rsidRPr="009A14BC" w:rsidRDefault="00B974AF" w:rsidP="00F217CC">
      <w:pPr>
        <w:pStyle w:val="NormlnsWWW"/>
        <w:spacing w:before="0" w:beforeAutospacing="0" w:after="0" w:afterAutospacing="0"/>
        <w:jc w:val="center"/>
        <w:rPr>
          <w:rFonts w:ascii="Arial Narrow" w:hAnsi="Arial Narrow" w:cs="Times New Roman"/>
          <w:b/>
          <w:bCs/>
        </w:rPr>
      </w:pPr>
      <w:r w:rsidRPr="009A14BC">
        <w:rPr>
          <w:rFonts w:ascii="Arial Narrow" w:hAnsi="Arial Narrow" w:cs="Times New Roman"/>
          <w:b/>
          <w:bCs/>
        </w:rPr>
        <w:t>Obecné ustanovení</w:t>
      </w:r>
    </w:p>
    <w:p w14:paraId="04D0CE01" w14:textId="0BB6260A" w:rsidR="00B974AF" w:rsidRPr="009A14BC" w:rsidRDefault="00B974AF" w:rsidP="00D93A4E">
      <w:pPr>
        <w:pStyle w:val="NormlnsWWW"/>
        <w:spacing w:before="0" w:beforeAutospacing="0" w:after="0" w:afterAutospacing="0"/>
        <w:jc w:val="both"/>
        <w:rPr>
          <w:rFonts w:ascii="Arial Narrow" w:hAnsi="Arial Narrow" w:cs="Times New Roman"/>
          <w:sz w:val="23"/>
          <w:szCs w:val="23"/>
        </w:rPr>
      </w:pPr>
      <w:r w:rsidRPr="009A14BC">
        <w:rPr>
          <w:rFonts w:ascii="Arial Narrow" w:hAnsi="Arial Narrow" w:cs="Times New Roman"/>
          <w:sz w:val="23"/>
          <w:szCs w:val="23"/>
        </w:rPr>
        <w:t>Ve smyslu zákona č. 12</w:t>
      </w:r>
      <w:r w:rsidR="00BC5C47">
        <w:rPr>
          <w:rFonts w:ascii="Arial Narrow" w:hAnsi="Arial Narrow" w:cs="Times New Roman"/>
          <w:sz w:val="23"/>
          <w:szCs w:val="23"/>
        </w:rPr>
        <w:t>8</w:t>
      </w:r>
      <w:r w:rsidRPr="009A14BC">
        <w:rPr>
          <w:rFonts w:ascii="Arial Narrow" w:hAnsi="Arial Narrow" w:cs="Times New Roman"/>
          <w:sz w:val="23"/>
          <w:szCs w:val="23"/>
        </w:rPr>
        <w:t xml:space="preserve">/2000 Sb., o </w:t>
      </w:r>
      <w:r w:rsidR="00BC5C47">
        <w:rPr>
          <w:rFonts w:ascii="Arial Narrow" w:hAnsi="Arial Narrow" w:cs="Times New Roman"/>
          <w:sz w:val="23"/>
          <w:szCs w:val="23"/>
        </w:rPr>
        <w:t xml:space="preserve">obcích </w:t>
      </w:r>
      <w:r w:rsidRPr="009A14BC">
        <w:rPr>
          <w:rFonts w:ascii="Arial Narrow" w:hAnsi="Arial Narrow" w:cs="Times New Roman"/>
          <w:sz w:val="23"/>
          <w:szCs w:val="23"/>
        </w:rPr>
        <w:t>(</w:t>
      </w:r>
      <w:r w:rsidR="00BC5C47">
        <w:rPr>
          <w:rFonts w:ascii="Arial Narrow" w:hAnsi="Arial Narrow" w:cs="Times New Roman"/>
          <w:sz w:val="23"/>
          <w:szCs w:val="23"/>
        </w:rPr>
        <w:t xml:space="preserve">obecní </w:t>
      </w:r>
      <w:r w:rsidRPr="009A14BC">
        <w:rPr>
          <w:rFonts w:ascii="Arial Narrow" w:hAnsi="Arial Narrow" w:cs="Times New Roman"/>
          <w:sz w:val="23"/>
          <w:szCs w:val="23"/>
        </w:rPr>
        <w:t xml:space="preserve">zřízení), ve znění pozdějších předpisů, zákona č. 250/2000 Sb., o rozpočtových pravidlech územních rozpočtů, ve znění pozdějších předpisů (dále jen „zákon o rozpočtových pravidlech územních rozpočtů“) poskytuje </w:t>
      </w:r>
      <w:r w:rsidR="00FD041F" w:rsidRPr="009A14BC">
        <w:rPr>
          <w:rFonts w:ascii="Arial Narrow" w:hAnsi="Arial Narrow" w:cs="Times New Roman"/>
          <w:sz w:val="23"/>
          <w:szCs w:val="23"/>
        </w:rPr>
        <w:t>poskytovatel</w:t>
      </w:r>
      <w:r w:rsidR="00EC364B" w:rsidRPr="009A14BC">
        <w:rPr>
          <w:rFonts w:ascii="Arial Narrow" w:hAnsi="Arial Narrow" w:cs="Times New Roman"/>
          <w:sz w:val="23"/>
          <w:szCs w:val="23"/>
        </w:rPr>
        <w:t xml:space="preserve"> </w:t>
      </w:r>
      <w:r w:rsidRPr="009A14BC">
        <w:rPr>
          <w:rFonts w:ascii="Arial Narrow" w:hAnsi="Arial Narrow" w:cs="Times New Roman"/>
          <w:sz w:val="23"/>
          <w:szCs w:val="23"/>
        </w:rPr>
        <w:t xml:space="preserve">příjemci </w:t>
      </w:r>
      <w:r w:rsidR="00FD041F" w:rsidRPr="009A14BC">
        <w:rPr>
          <w:rFonts w:ascii="Arial Narrow" w:hAnsi="Arial Narrow" w:cs="Times New Roman"/>
          <w:sz w:val="23"/>
          <w:szCs w:val="23"/>
        </w:rPr>
        <w:t>dotaci</w:t>
      </w:r>
      <w:r w:rsidRPr="009A14BC">
        <w:rPr>
          <w:rFonts w:ascii="Arial Narrow" w:hAnsi="Arial Narrow" w:cs="Times New Roman"/>
          <w:sz w:val="23"/>
          <w:szCs w:val="23"/>
        </w:rPr>
        <w:t xml:space="preserve"> </w:t>
      </w:r>
      <w:r w:rsidR="00EC364B" w:rsidRPr="009A14BC">
        <w:rPr>
          <w:rFonts w:ascii="Arial Narrow" w:hAnsi="Arial Narrow" w:cs="Times New Roman"/>
          <w:sz w:val="23"/>
          <w:szCs w:val="23"/>
        </w:rPr>
        <w:t xml:space="preserve">ve výši a </w:t>
      </w:r>
      <w:r w:rsidRPr="009A14BC">
        <w:rPr>
          <w:rFonts w:ascii="Arial Narrow" w:hAnsi="Arial Narrow" w:cs="Times New Roman"/>
          <w:sz w:val="23"/>
          <w:szCs w:val="23"/>
        </w:rPr>
        <w:t>na účel uvedený v článku II</w:t>
      </w:r>
      <w:r w:rsidR="009D5090" w:rsidRPr="009A14BC">
        <w:rPr>
          <w:rFonts w:ascii="Arial Narrow" w:hAnsi="Arial Narrow" w:cs="Times New Roman"/>
          <w:sz w:val="23"/>
          <w:szCs w:val="23"/>
        </w:rPr>
        <w:t>.</w:t>
      </w:r>
      <w:r w:rsidRPr="009A14BC">
        <w:rPr>
          <w:rFonts w:ascii="Arial Narrow" w:hAnsi="Arial Narrow" w:cs="Times New Roman"/>
          <w:sz w:val="23"/>
          <w:szCs w:val="23"/>
        </w:rPr>
        <w:t xml:space="preserve"> této smlouvy a příjemce t</w:t>
      </w:r>
      <w:r w:rsidR="00FD041F" w:rsidRPr="009A14BC">
        <w:rPr>
          <w:rFonts w:ascii="Arial Narrow" w:hAnsi="Arial Narrow" w:cs="Times New Roman"/>
          <w:sz w:val="23"/>
          <w:szCs w:val="23"/>
        </w:rPr>
        <w:t>u</w:t>
      </w:r>
      <w:r w:rsidRPr="009A14BC">
        <w:rPr>
          <w:rFonts w:ascii="Arial Narrow" w:hAnsi="Arial Narrow" w:cs="Times New Roman"/>
          <w:sz w:val="23"/>
          <w:szCs w:val="23"/>
        </w:rPr>
        <w:t xml:space="preserve">to </w:t>
      </w:r>
      <w:r w:rsidR="00FD041F" w:rsidRPr="009A14BC">
        <w:rPr>
          <w:rFonts w:ascii="Arial Narrow" w:hAnsi="Arial Narrow" w:cs="Times New Roman"/>
          <w:sz w:val="23"/>
          <w:szCs w:val="23"/>
        </w:rPr>
        <w:t>dotaci</w:t>
      </w:r>
      <w:r w:rsidRPr="009A14BC">
        <w:rPr>
          <w:rFonts w:ascii="Arial Narrow" w:hAnsi="Arial Narrow" w:cs="Times New Roman"/>
          <w:sz w:val="23"/>
          <w:szCs w:val="23"/>
        </w:rPr>
        <w:t xml:space="preserve"> přijímá. </w:t>
      </w:r>
    </w:p>
    <w:p w14:paraId="597B9E4E" w14:textId="77777777" w:rsidR="00B974AF" w:rsidRPr="009A14BC" w:rsidRDefault="00B974AF" w:rsidP="00BF6765">
      <w:pPr>
        <w:pStyle w:val="NormlnsWWW"/>
        <w:spacing w:before="0" w:beforeAutospacing="0" w:after="0" w:afterAutospacing="0"/>
        <w:rPr>
          <w:rFonts w:ascii="Arial Narrow" w:hAnsi="Arial Narrow" w:cs="Times New Roman"/>
          <w:b/>
          <w:bCs/>
          <w:sz w:val="23"/>
          <w:szCs w:val="23"/>
        </w:rPr>
      </w:pPr>
    </w:p>
    <w:p w14:paraId="7674FB09" w14:textId="77777777" w:rsidR="00B974AF" w:rsidRPr="009A14BC" w:rsidRDefault="00B974AF" w:rsidP="00F217CC">
      <w:pPr>
        <w:pStyle w:val="NormlnsWWW"/>
        <w:spacing w:before="0" w:beforeAutospacing="0" w:after="0" w:afterAutospacing="0"/>
        <w:jc w:val="center"/>
        <w:rPr>
          <w:rFonts w:ascii="Arial Narrow" w:hAnsi="Arial Narrow" w:cs="Times New Roman"/>
          <w:b/>
          <w:bCs/>
        </w:rPr>
      </w:pPr>
      <w:r w:rsidRPr="009A14BC">
        <w:rPr>
          <w:rFonts w:ascii="Arial Narrow" w:hAnsi="Arial Narrow" w:cs="Times New Roman"/>
          <w:b/>
          <w:bCs/>
        </w:rPr>
        <w:t>Článek II</w:t>
      </w:r>
      <w:r w:rsidR="00FD041F" w:rsidRPr="009A14BC">
        <w:rPr>
          <w:rFonts w:ascii="Arial Narrow" w:hAnsi="Arial Narrow" w:cs="Times New Roman"/>
          <w:b/>
          <w:bCs/>
        </w:rPr>
        <w:t>.</w:t>
      </w:r>
    </w:p>
    <w:p w14:paraId="00CF8D45" w14:textId="77777777" w:rsidR="00B974AF" w:rsidRPr="009A14BC" w:rsidRDefault="00B974AF" w:rsidP="00F217CC">
      <w:pPr>
        <w:pStyle w:val="NormlnsWWW"/>
        <w:spacing w:before="0" w:beforeAutospacing="0" w:after="0" w:afterAutospacing="0"/>
        <w:jc w:val="center"/>
        <w:rPr>
          <w:rFonts w:ascii="Arial Narrow" w:hAnsi="Arial Narrow" w:cs="Times New Roman"/>
          <w:b/>
          <w:bCs/>
        </w:rPr>
      </w:pPr>
      <w:r w:rsidRPr="009A14BC">
        <w:rPr>
          <w:rFonts w:ascii="Arial Narrow" w:hAnsi="Arial Narrow" w:cs="Times New Roman"/>
          <w:b/>
          <w:bCs/>
        </w:rPr>
        <w:t xml:space="preserve">Výše </w:t>
      </w:r>
      <w:r w:rsidR="00FD041F" w:rsidRPr="009A14BC">
        <w:rPr>
          <w:rFonts w:ascii="Arial Narrow" w:hAnsi="Arial Narrow" w:cs="Times New Roman"/>
          <w:b/>
          <w:bCs/>
        </w:rPr>
        <w:t>dotace</w:t>
      </w:r>
      <w:r w:rsidRPr="009A14BC">
        <w:rPr>
          <w:rFonts w:ascii="Arial Narrow" w:hAnsi="Arial Narrow" w:cs="Times New Roman"/>
          <w:b/>
          <w:bCs/>
        </w:rPr>
        <w:t xml:space="preserve"> a je</w:t>
      </w:r>
      <w:r w:rsidR="00FD041F" w:rsidRPr="009A14BC">
        <w:rPr>
          <w:rFonts w:ascii="Arial Narrow" w:hAnsi="Arial Narrow" w:cs="Times New Roman"/>
          <w:b/>
          <w:bCs/>
        </w:rPr>
        <w:t>jí</w:t>
      </w:r>
      <w:r w:rsidRPr="009A14BC">
        <w:rPr>
          <w:rFonts w:ascii="Arial Narrow" w:hAnsi="Arial Narrow" w:cs="Times New Roman"/>
          <w:b/>
          <w:bCs/>
        </w:rPr>
        <w:t xml:space="preserve"> účel</w:t>
      </w:r>
    </w:p>
    <w:p w14:paraId="356B536E" w14:textId="48DE4941" w:rsidR="009C4913" w:rsidRPr="009C4913" w:rsidRDefault="00B974AF" w:rsidP="00BC5C47">
      <w:pPr>
        <w:pStyle w:val="Standard"/>
        <w:jc w:val="both"/>
        <w:rPr>
          <w:rFonts w:ascii="Arial Narrow" w:hAnsi="Arial Narrow"/>
          <w:b/>
          <w:sz w:val="23"/>
          <w:szCs w:val="23"/>
        </w:rPr>
      </w:pPr>
      <w:r w:rsidRPr="009A14BC">
        <w:rPr>
          <w:rFonts w:ascii="Arial Narrow" w:hAnsi="Arial Narrow"/>
          <w:sz w:val="23"/>
          <w:szCs w:val="23"/>
        </w:rPr>
        <w:t>Příjemci je poskytován</w:t>
      </w:r>
      <w:r w:rsidR="00355E7B" w:rsidRPr="009A14BC">
        <w:rPr>
          <w:rFonts w:ascii="Arial Narrow" w:hAnsi="Arial Narrow"/>
          <w:sz w:val="23"/>
          <w:szCs w:val="23"/>
        </w:rPr>
        <w:t>a</w:t>
      </w:r>
      <w:r w:rsidRPr="009A14BC">
        <w:rPr>
          <w:rFonts w:ascii="Arial Narrow" w:hAnsi="Arial Narrow"/>
          <w:sz w:val="23"/>
          <w:szCs w:val="23"/>
        </w:rPr>
        <w:t xml:space="preserve"> v</w:t>
      </w:r>
      <w:r w:rsidR="007477F7" w:rsidRPr="009A14BC">
        <w:rPr>
          <w:rFonts w:ascii="Arial Narrow" w:hAnsi="Arial Narrow"/>
          <w:sz w:val="23"/>
          <w:szCs w:val="23"/>
        </w:rPr>
        <w:t> </w:t>
      </w:r>
      <w:r w:rsidRPr="009A14BC">
        <w:rPr>
          <w:rFonts w:ascii="Arial Narrow" w:hAnsi="Arial Narrow"/>
          <w:sz w:val="23"/>
          <w:szCs w:val="23"/>
        </w:rPr>
        <w:t>roce</w:t>
      </w:r>
      <w:r w:rsidR="007477F7" w:rsidRPr="009A14BC">
        <w:rPr>
          <w:rFonts w:ascii="Arial Narrow" w:hAnsi="Arial Narrow"/>
          <w:sz w:val="23"/>
          <w:szCs w:val="23"/>
        </w:rPr>
        <w:t xml:space="preserve"> 20</w:t>
      </w:r>
      <w:r w:rsidR="00482DE5">
        <w:rPr>
          <w:rFonts w:ascii="Arial Narrow" w:hAnsi="Arial Narrow"/>
          <w:sz w:val="23"/>
          <w:szCs w:val="23"/>
        </w:rPr>
        <w:t>23</w:t>
      </w:r>
      <w:r w:rsidR="003357EC" w:rsidRPr="009A14BC">
        <w:rPr>
          <w:rFonts w:ascii="Arial Narrow" w:hAnsi="Arial Narrow"/>
          <w:sz w:val="23"/>
          <w:szCs w:val="23"/>
        </w:rPr>
        <w:t xml:space="preserve"> </w:t>
      </w:r>
      <w:r w:rsidRPr="009A14BC">
        <w:rPr>
          <w:rFonts w:ascii="Arial Narrow" w:hAnsi="Arial Narrow"/>
          <w:sz w:val="23"/>
          <w:szCs w:val="23"/>
        </w:rPr>
        <w:t>účelov</w:t>
      </w:r>
      <w:r w:rsidR="00355E7B" w:rsidRPr="009A14BC">
        <w:rPr>
          <w:rFonts w:ascii="Arial Narrow" w:hAnsi="Arial Narrow"/>
          <w:sz w:val="23"/>
          <w:szCs w:val="23"/>
        </w:rPr>
        <w:t>á</w:t>
      </w:r>
      <w:r w:rsidRPr="009A14BC">
        <w:rPr>
          <w:rFonts w:ascii="Arial Narrow" w:hAnsi="Arial Narrow"/>
          <w:sz w:val="23"/>
          <w:szCs w:val="23"/>
        </w:rPr>
        <w:t xml:space="preserve"> </w:t>
      </w:r>
      <w:r w:rsidR="00FD041F" w:rsidRPr="009A14BC">
        <w:rPr>
          <w:rFonts w:ascii="Arial Narrow" w:hAnsi="Arial Narrow"/>
          <w:sz w:val="23"/>
          <w:szCs w:val="23"/>
        </w:rPr>
        <w:t>dotac</w:t>
      </w:r>
      <w:r w:rsidR="00355E7B" w:rsidRPr="009A14BC">
        <w:rPr>
          <w:rFonts w:ascii="Arial Narrow" w:hAnsi="Arial Narrow"/>
          <w:sz w:val="23"/>
          <w:szCs w:val="23"/>
        </w:rPr>
        <w:t>e</w:t>
      </w:r>
      <w:r w:rsidRPr="009A14BC">
        <w:rPr>
          <w:rFonts w:ascii="Arial Narrow" w:hAnsi="Arial Narrow"/>
          <w:sz w:val="23"/>
          <w:szCs w:val="23"/>
        </w:rPr>
        <w:t xml:space="preserve"> ve formě </w:t>
      </w:r>
      <w:r w:rsidR="003357EC" w:rsidRPr="009A14BC">
        <w:rPr>
          <w:rFonts w:ascii="Arial Narrow" w:hAnsi="Arial Narrow"/>
          <w:sz w:val="23"/>
          <w:szCs w:val="23"/>
        </w:rPr>
        <w:t>ne</w:t>
      </w:r>
      <w:r w:rsidRPr="009A14BC">
        <w:rPr>
          <w:rFonts w:ascii="Arial Narrow" w:hAnsi="Arial Narrow"/>
          <w:sz w:val="23"/>
          <w:szCs w:val="23"/>
        </w:rPr>
        <w:t xml:space="preserve">investičních finančních prostředků z rozpočtu </w:t>
      </w:r>
      <w:r w:rsidR="00355E7B" w:rsidRPr="009A14BC">
        <w:rPr>
          <w:rFonts w:ascii="Arial Narrow" w:hAnsi="Arial Narrow"/>
          <w:sz w:val="23"/>
          <w:szCs w:val="23"/>
        </w:rPr>
        <w:t>poskytovatele</w:t>
      </w:r>
      <w:r w:rsidRPr="009A14BC">
        <w:rPr>
          <w:rFonts w:ascii="Arial Narrow" w:hAnsi="Arial Narrow"/>
          <w:sz w:val="23"/>
          <w:szCs w:val="23"/>
        </w:rPr>
        <w:t xml:space="preserve"> ve výši:</w:t>
      </w:r>
      <w:r w:rsidR="00CC09A4">
        <w:rPr>
          <w:rFonts w:ascii="Arial Narrow" w:hAnsi="Arial Narrow"/>
          <w:sz w:val="23"/>
          <w:szCs w:val="23"/>
        </w:rPr>
        <w:t xml:space="preserve"> …………</w:t>
      </w:r>
      <w:proofErr w:type="gramStart"/>
      <w:r w:rsidR="00CC09A4">
        <w:rPr>
          <w:rFonts w:ascii="Arial Narrow" w:hAnsi="Arial Narrow"/>
          <w:sz w:val="23"/>
          <w:szCs w:val="23"/>
        </w:rPr>
        <w:t>…</w:t>
      </w:r>
      <w:r w:rsidR="007477F7" w:rsidRPr="009A14BC">
        <w:rPr>
          <w:rFonts w:ascii="Arial Narrow" w:hAnsi="Arial Narrow"/>
          <w:sz w:val="23"/>
          <w:szCs w:val="23"/>
        </w:rPr>
        <w:t>,--</w:t>
      </w:r>
      <w:proofErr w:type="gramEnd"/>
      <w:r w:rsidR="007477F7" w:rsidRPr="009A14BC">
        <w:rPr>
          <w:rFonts w:ascii="Arial Narrow" w:hAnsi="Arial Narrow"/>
          <w:sz w:val="23"/>
          <w:szCs w:val="23"/>
        </w:rPr>
        <w:t>Kč</w:t>
      </w:r>
      <w:r w:rsidR="00895B3B" w:rsidRPr="009A14BC">
        <w:rPr>
          <w:rFonts w:ascii="Arial Narrow" w:hAnsi="Arial Narrow"/>
          <w:sz w:val="23"/>
          <w:szCs w:val="23"/>
        </w:rPr>
        <w:t xml:space="preserve"> </w:t>
      </w:r>
      <w:r w:rsidRPr="009A14BC">
        <w:rPr>
          <w:rFonts w:ascii="Arial Narrow" w:hAnsi="Arial Narrow"/>
          <w:sz w:val="23"/>
          <w:szCs w:val="23"/>
        </w:rPr>
        <w:t>(s</w:t>
      </w:r>
      <w:r w:rsidR="00482DE5">
        <w:rPr>
          <w:rFonts w:ascii="Arial Narrow" w:hAnsi="Arial Narrow"/>
          <w:sz w:val="23"/>
          <w:szCs w:val="23"/>
        </w:rPr>
        <w:t>lovy</w:t>
      </w:r>
      <w:r w:rsidR="009C4913">
        <w:rPr>
          <w:rFonts w:ascii="Arial Narrow" w:hAnsi="Arial Narrow"/>
          <w:sz w:val="23"/>
          <w:szCs w:val="23"/>
        </w:rPr>
        <w:t xml:space="preserve">: </w:t>
      </w:r>
      <w:r w:rsidR="00CC09A4">
        <w:rPr>
          <w:rFonts w:ascii="Arial Narrow" w:hAnsi="Arial Narrow"/>
          <w:sz w:val="23"/>
          <w:szCs w:val="23"/>
        </w:rPr>
        <w:t>…….</w:t>
      </w:r>
      <w:r w:rsidR="00482DE5">
        <w:rPr>
          <w:rFonts w:ascii="Arial Narrow" w:hAnsi="Arial Narrow"/>
          <w:sz w:val="23"/>
          <w:szCs w:val="23"/>
        </w:rPr>
        <w:t xml:space="preserve"> korun </w:t>
      </w:r>
      <w:r w:rsidRPr="009A14BC">
        <w:rPr>
          <w:rFonts w:ascii="Arial Narrow" w:hAnsi="Arial Narrow"/>
          <w:sz w:val="23"/>
          <w:szCs w:val="23"/>
        </w:rPr>
        <w:t xml:space="preserve">českých) </w:t>
      </w:r>
      <w:r w:rsidR="00CC09A4">
        <w:rPr>
          <w:rFonts w:ascii="Arial Narrow" w:hAnsi="Arial Narrow"/>
          <w:sz w:val="23"/>
          <w:szCs w:val="23"/>
        </w:rPr>
        <w:t xml:space="preserve">určených </w:t>
      </w:r>
      <w:r w:rsidRPr="009A14BC">
        <w:rPr>
          <w:rFonts w:ascii="Arial Narrow" w:hAnsi="Arial Narrow"/>
          <w:sz w:val="23"/>
          <w:szCs w:val="23"/>
        </w:rPr>
        <w:t>na:</w:t>
      </w:r>
      <w:r w:rsidR="00B32E18">
        <w:rPr>
          <w:rFonts w:ascii="Arial Narrow" w:hAnsi="Arial Narrow"/>
          <w:b/>
          <w:sz w:val="23"/>
          <w:szCs w:val="23"/>
        </w:rPr>
        <w:t xml:space="preserve"> </w:t>
      </w:r>
    </w:p>
    <w:p w14:paraId="716C61C0" w14:textId="77777777" w:rsidR="00B974AF" w:rsidRPr="009A14BC" w:rsidRDefault="00B974AF" w:rsidP="00A34B54">
      <w:pPr>
        <w:pStyle w:val="NormlnsWWW"/>
        <w:spacing w:before="0" w:beforeAutospacing="0" w:after="0" w:afterAutospacing="0"/>
        <w:jc w:val="both"/>
        <w:rPr>
          <w:rFonts w:ascii="Arial Narrow" w:hAnsi="Arial Narrow" w:cs="Times New Roman"/>
          <w:sz w:val="23"/>
          <w:szCs w:val="23"/>
        </w:rPr>
      </w:pPr>
    </w:p>
    <w:p w14:paraId="65EEF04B" w14:textId="77777777" w:rsidR="00B974AF" w:rsidRPr="009A14BC" w:rsidRDefault="00B974AF" w:rsidP="00F217CC">
      <w:pPr>
        <w:pStyle w:val="NormlnsWWW"/>
        <w:spacing w:before="0" w:beforeAutospacing="0" w:after="0" w:afterAutospacing="0"/>
        <w:jc w:val="center"/>
        <w:rPr>
          <w:rFonts w:ascii="Arial Narrow" w:hAnsi="Arial Narrow" w:cs="Times New Roman"/>
          <w:b/>
          <w:bCs/>
        </w:rPr>
      </w:pPr>
      <w:r w:rsidRPr="009A14BC">
        <w:rPr>
          <w:rFonts w:ascii="Arial Narrow" w:hAnsi="Arial Narrow" w:cs="Times New Roman"/>
          <w:b/>
          <w:bCs/>
        </w:rPr>
        <w:t>Článek III</w:t>
      </w:r>
      <w:r w:rsidR="00FD041F" w:rsidRPr="009A14BC">
        <w:rPr>
          <w:rFonts w:ascii="Arial Narrow" w:hAnsi="Arial Narrow" w:cs="Times New Roman"/>
          <w:b/>
          <w:bCs/>
        </w:rPr>
        <w:t>.</w:t>
      </w:r>
    </w:p>
    <w:p w14:paraId="1A855CAB" w14:textId="77777777" w:rsidR="00B974AF" w:rsidRPr="009A14BC" w:rsidRDefault="00FD041F" w:rsidP="00F217CC">
      <w:pPr>
        <w:pStyle w:val="NormlnsWWW"/>
        <w:spacing w:before="0" w:beforeAutospacing="0" w:after="0" w:afterAutospacing="0"/>
        <w:jc w:val="center"/>
        <w:rPr>
          <w:rFonts w:ascii="Arial Narrow" w:hAnsi="Arial Narrow" w:cs="Times New Roman"/>
          <w:b/>
          <w:bCs/>
        </w:rPr>
      </w:pPr>
      <w:r w:rsidRPr="009A14BC">
        <w:rPr>
          <w:rFonts w:ascii="Arial Narrow" w:hAnsi="Arial Narrow" w:cs="Times New Roman"/>
          <w:b/>
          <w:bCs/>
        </w:rPr>
        <w:t>Způsob poskytnutí dotace</w:t>
      </w:r>
    </w:p>
    <w:p w14:paraId="0940C36C" w14:textId="6E993C3C" w:rsidR="00B974AF" w:rsidRPr="009A14BC" w:rsidRDefault="00FD041F" w:rsidP="003357EC">
      <w:pPr>
        <w:jc w:val="both"/>
        <w:rPr>
          <w:rFonts w:ascii="Arial Narrow" w:hAnsi="Arial Narrow"/>
          <w:sz w:val="23"/>
          <w:szCs w:val="23"/>
        </w:rPr>
      </w:pPr>
      <w:r w:rsidRPr="009A14BC">
        <w:rPr>
          <w:rFonts w:ascii="Arial Narrow" w:hAnsi="Arial Narrow"/>
          <w:sz w:val="23"/>
          <w:szCs w:val="23"/>
        </w:rPr>
        <w:t>Dotace</w:t>
      </w:r>
      <w:r w:rsidR="00B974AF" w:rsidRPr="009A14BC">
        <w:rPr>
          <w:rFonts w:ascii="Arial Narrow" w:hAnsi="Arial Narrow"/>
          <w:sz w:val="23"/>
          <w:szCs w:val="23"/>
        </w:rPr>
        <w:t xml:space="preserve"> bud</w:t>
      </w:r>
      <w:r w:rsidRPr="009A14BC">
        <w:rPr>
          <w:rFonts w:ascii="Arial Narrow" w:hAnsi="Arial Narrow"/>
          <w:sz w:val="23"/>
          <w:szCs w:val="23"/>
        </w:rPr>
        <w:t>e</w:t>
      </w:r>
      <w:r w:rsidR="00B974AF" w:rsidRPr="009A14BC">
        <w:rPr>
          <w:rFonts w:ascii="Arial Narrow" w:hAnsi="Arial Narrow"/>
          <w:sz w:val="23"/>
          <w:szCs w:val="23"/>
        </w:rPr>
        <w:t xml:space="preserve"> příjemci </w:t>
      </w:r>
      <w:r w:rsidRPr="009A14BC">
        <w:rPr>
          <w:rFonts w:ascii="Arial Narrow" w:hAnsi="Arial Narrow"/>
          <w:sz w:val="23"/>
          <w:szCs w:val="23"/>
        </w:rPr>
        <w:t>poskytnuta</w:t>
      </w:r>
      <w:r w:rsidR="00B974AF" w:rsidRPr="009A14BC">
        <w:rPr>
          <w:rFonts w:ascii="Arial Narrow" w:hAnsi="Arial Narrow"/>
          <w:sz w:val="23"/>
          <w:szCs w:val="23"/>
        </w:rPr>
        <w:t xml:space="preserve"> </w:t>
      </w:r>
      <w:r w:rsidR="007477F7" w:rsidRPr="009A14BC">
        <w:rPr>
          <w:rFonts w:ascii="Arial Narrow" w:hAnsi="Arial Narrow"/>
          <w:sz w:val="23"/>
          <w:szCs w:val="23"/>
        </w:rPr>
        <w:t xml:space="preserve">jednorázově do </w:t>
      </w:r>
      <w:r w:rsidR="008256BA">
        <w:rPr>
          <w:rFonts w:ascii="Arial Narrow" w:hAnsi="Arial Narrow"/>
          <w:sz w:val="23"/>
          <w:szCs w:val="23"/>
        </w:rPr>
        <w:t>1</w:t>
      </w:r>
      <w:r w:rsidR="007477F7" w:rsidRPr="009A14BC">
        <w:rPr>
          <w:rFonts w:ascii="Arial Narrow" w:hAnsi="Arial Narrow"/>
          <w:sz w:val="23"/>
          <w:szCs w:val="23"/>
        </w:rPr>
        <w:t>0</w:t>
      </w:r>
      <w:r w:rsidR="00B974AF" w:rsidRPr="009A14BC">
        <w:rPr>
          <w:rFonts w:ascii="Arial Narrow" w:hAnsi="Arial Narrow"/>
          <w:sz w:val="23"/>
          <w:szCs w:val="23"/>
        </w:rPr>
        <w:t xml:space="preserve"> kalendářních dnů od uzavření této </w:t>
      </w:r>
      <w:proofErr w:type="gramStart"/>
      <w:r w:rsidR="00B974AF" w:rsidRPr="009A14BC">
        <w:rPr>
          <w:rFonts w:ascii="Arial Narrow" w:hAnsi="Arial Narrow"/>
          <w:sz w:val="23"/>
          <w:szCs w:val="23"/>
        </w:rPr>
        <w:t>smlouvy</w:t>
      </w:r>
      <w:proofErr w:type="gramEnd"/>
      <w:r w:rsidR="00B974AF" w:rsidRPr="009A14BC">
        <w:rPr>
          <w:rFonts w:ascii="Arial Narrow" w:hAnsi="Arial Narrow"/>
          <w:sz w:val="23"/>
          <w:szCs w:val="23"/>
        </w:rPr>
        <w:t xml:space="preserve"> a to formou </w:t>
      </w:r>
      <w:r w:rsidR="000255A8">
        <w:rPr>
          <w:rFonts w:ascii="Arial Narrow" w:hAnsi="Arial Narrow"/>
          <w:sz w:val="23"/>
          <w:szCs w:val="23"/>
        </w:rPr>
        <w:t>převed</w:t>
      </w:r>
      <w:r w:rsidR="00CC5AF7">
        <w:rPr>
          <w:rFonts w:ascii="Arial Narrow" w:hAnsi="Arial Narrow"/>
          <w:sz w:val="23"/>
          <w:szCs w:val="23"/>
        </w:rPr>
        <w:t>ení částky na účet č.</w:t>
      </w:r>
      <w:r w:rsidR="00B32E18" w:rsidRPr="00B32E18">
        <w:rPr>
          <w:rFonts w:ascii="Arial Narrow" w:hAnsi="Arial Narrow"/>
          <w:b/>
        </w:rPr>
        <w:t xml:space="preserve"> </w:t>
      </w:r>
      <w:r w:rsidR="00CC09A4">
        <w:rPr>
          <w:rFonts w:ascii="Arial Narrow" w:hAnsi="Arial Narrow"/>
          <w:b/>
        </w:rPr>
        <w:t>………………..</w:t>
      </w:r>
      <w:r w:rsidR="007477F7" w:rsidRPr="009A14BC">
        <w:rPr>
          <w:rFonts w:ascii="Arial Narrow" w:hAnsi="Arial Narrow"/>
          <w:sz w:val="23"/>
          <w:szCs w:val="23"/>
        </w:rPr>
        <w:t>. D</w:t>
      </w:r>
      <w:r w:rsidRPr="009A14BC">
        <w:rPr>
          <w:rFonts w:ascii="Arial Narrow" w:hAnsi="Arial Narrow"/>
          <w:sz w:val="23"/>
          <w:szCs w:val="23"/>
        </w:rPr>
        <w:t>otace je poskytována s povinností následného vyúčtování</w:t>
      </w:r>
      <w:r w:rsidR="007477F7" w:rsidRPr="009A14BC">
        <w:rPr>
          <w:rFonts w:ascii="Arial Narrow" w:hAnsi="Arial Narrow"/>
          <w:sz w:val="23"/>
          <w:szCs w:val="23"/>
        </w:rPr>
        <w:t>.</w:t>
      </w:r>
      <w:r w:rsidRPr="009A14BC">
        <w:rPr>
          <w:rFonts w:ascii="Arial Narrow" w:hAnsi="Arial Narrow"/>
          <w:sz w:val="23"/>
          <w:szCs w:val="23"/>
        </w:rPr>
        <w:t xml:space="preserve"> </w:t>
      </w:r>
    </w:p>
    <w:p w14:paraId="1495BBA9" w14:textId="77777777" w:rsidR="00B974AF" w:rsidRPr="009A14BC" w:rsidRDefault="00B974AF" w:rsidP="00A7544A">
      <w:pPr>
        <w:pStyle w:val="NormlnsWWW"/>
        <w:spacing w:before="0" w:beforeAutospacing="0" w:after="0" w:afterAutospacing="0"/>
        <w:jc w:val="both"/>
        <w:rPr>
          <w:rFonts w:ascii="Arial Narrow" w:hAnsi="Arial Narrow" w:cs="Times New Roman"/>
          <w:bCs/>
          <w:sz w:val="23"/>
          <w:szCs w:val="23"/>
        </w:rPr>
      </w:pPr>
    </w:p>
    <w:p w14:paraId="4F4D096D" w14:textId="77777777" w:rsidR="003164F1" w:rsidRPr="009A14BC" w:rsidRDefault="003164F1" w:rsidP="003164F1">
      <w:pPr>
        <w:pStyle w:val="Bezmezer"/>
        <w:jc w:val="center"/>
        <w:rPr>
          <w:rFonts w:ascii="Arial Narrow" w:hAnsi="Arial Narrow"/>
          <w:b/>
          <w:bCs/>
        </w:rPr>
      </w:pPr>
      <w:r w:rsidRPr="009A14BC">
        <w:rPr>
          <w:rFonts w:ascii="Arial Narrow" w:hAnsi="Arial Narrow"/>
          <w:b/>
          <w:bCs/>
        </w:rPr>
        <w:t>Článek IV.</w:t>
      </w:r>
    </w:p>
    <w:p w14:paraId="596F7BEE" w14:textId="77777777" w:rsidR="003164F1" w:rsidRPr="009A14BC" w:rsidRDefault="003164F1" w:rsidP="003164F1">
      <w:pPr>
        <w:pStyle w:val="Bezmezer"/>
        <w:jc w:val="center"/>
        <w:rPr>
          <w:rFonts w:ascii="Arial Narrow" w:hAnsi="Arial Narrow"/>
          <w:b/>
          <w:bCs/>
        </w:rPr>
      </w:pPr>
      <w:r w:rsidRPr="009A14BC">
        <w:rPr>
          <w:rFonts w:ascii="Arial Narrow" w:hAnsi="Arial Narrow"/>
          <w:b/>
          <w:bCs/>
        </w:rPr>
        <w:t>Základní povinnosti příjemce</w:t>
      </w:r>
    </w:p>
    <w:p w14:paraId="24F2316E" w14:textId="77777777" w:rsidR="003164F1" w:rsidRPr="009A14BC" w:rsidRDefault="003164F1" w:rsidP="003164F1">
      <w:pPr>
        <w:pStyle w:val="Bezmezer"/>
        <w:numPr>
          <w:ilvl w:val="0"/>
          <w:numId w:val="38"/>
        </w:numPr>
        <w:ind w:left="426"/>
        <w:jc w:val="both"/>
        <w:rPr>
          <w:rFonts w:ascii="Arial Narrow" w:hAnsi="Arial Narrow"/>
          <w:sz w:val="23"/>
          <w:szCs w:val="23"/>
        </w:rPr>
      </w:pPr>
      <w:r w:rsidRPr="009A14BC">
        <w:rPr>
          <w:rFonts w:ascii="Arial Narrow" w:hAnsi="Arial Narrow"/>
          <w:sz w:val="23"/>
          <w:szCs w:val="23"/>
        </w:rPr>
        <w:t>Příjemce se zavazuje použít poskytnuté prostředky výhradně na krytí nákladů</w:t>
      </w:r>
      <w:r w:rsidR="008256BA">
        <w:rPr>
          <w:rFonts w:ascii="Arial Narrow" w:hAnsi="Arial Narrow"/>
          <w:sz w:val="23"/>
          <w:szCs w:val="23"/>
        </w:rPr>
        <w:t xml:space="preserve"> spojených s</w:t>
      </w:r>
      <w:r w:rsidR="00B32E18">
        <w:rPr>
          <w:rFonts w:ascii="Arial Narrow" w:hAnsi="Arial Narrow"/>
          <w:sz w:val="23"/>
          <w:szCs w:val="23"/>
        </w:rPr>
        <w:t> </w:t>
      </w:r>
      <w:r w:rsidR="00CC5AF7">
        <w:rPr>
          <w:rFonts w:ascii="Arial Narrow" w:hAnsi="Arial Narrow"/>
          <w:sz w:val="23"/>
          <w:szCs w:val="23"/>
        </w:rPr>
        <w:t>financováním</w:t>
      </w:r>
      <w:r w:rsidR="00B32E18">
        <w:rPr>
          <w:rFonts w:ascii="Arial Narrow" w:hAnsi="Arial Narrow"/>
          <w:sz w:val="23"/>
          <w:szCs w:val="23"/>
        </w:rPr>
        <w:t xml:space="preserve"> provozních a údržbových nákladů</w:t>
      </w:r>
      <w:r w:rsidR="00B95FB5">
        <w:rPr>
          <w:rFonts w:ascii="Arial Narrow" w:hAnsi="Arial Narrow"/>
          <w:sz w:val="23"/>
          <w:szCs w:val="23"/>
        </w:rPr>
        <w:t>.</w:t>
      </w:r>
    </w:p>
    <w:p w14:paraId="7A5F05E0" w14:textId="71A4F062" w:rsidR="003164F1" w:rsidRPr="009A14BC" w:rsidRDefault="003164F1" w:rsidP="003164F1">
      <w:pPr>
        <w:pStyle w:val="Bezmezer"/>
        <w:numPr>
          <w:ilvl w:val="0"/>
          <w:numId w:val="38"/>
        </w:numPr>
        <w:ind w:left="426"/>
        <w:jc w:val="both"/>
        <w:rPr>
          <w:rFonts w:ascii="Arial Narrow" w:hAnsi="Arial Narrow"/>
          <w:sz w:val="23"/>
          <w:szCs w:val="23"/>
        </w:rPr>
      </w:pPr>
      <w:r w:rsidRPr="009A14BC">
        <w:rPr>
          <w:rFonts w:ascii="Arial Narrow" w:hAnsi="Arial Narrow"/>
          <w:sz w:val="23"/>
          <w:szCs w:val="23"/>
        </w:rPr>
        <w:t xml:space="preserve">Příjemce se zavazuje dodržet lhůtu dokončení realizace projektu do </w:t>
      </w:r>
      <w:r w:rsidR="00CC5AF7">
        <w:rPr>
          <w:rFonts w:ascii="Arial Narrow" w:hAnsi="Arial Narrow"/>
          <w:sz w:val="23"/>
          <w:szCs w:val="23"/>
        </w:rPr>
        <w:t>31</w:t>
      </w:r>
      <w:r w:rsidR="00E22EBA">
        <w:rPr>
          <w:rFonts w:ascii="Arial Narrow" w:hAnsi="Arial Narrow"/>
          <w:sz w:val="23"/>
          <w:szCs w:val="23"/>
        </w:rPr>
        <w:t>.</w:t>
      </w:r>
      <w:r w:rsidR="008256BA">
        <w:rPr>
          <w:rFonts w:ascii="Arial Narrow" w:hAnsi="Arial Narrow"/>
          <w:sz w:val="23"/>
          <w:szCs w:val="23"/>
        </w:rPr>
        <w:t xml:space="preserve"> </w:t>
      </w:r>
      <w:r w:rsidR="00CC5AF7">
        <w:rPr>
          <w:rFonts w:ascii="Arial Narrow" w:hAnsi="Arial Narrow"/>
          <w:sz w:val="23"/>
          <w:szCs w:val="23"/>
        </w:rPr>
        <w:t>12</w:t>
      </w:r>
      <w:r w:rsidR="00E22EBA">
        <w:rPr>
          <w:rFonts w:ascii="Arial Narrow" w:hAnsi="Arial Narrow"/>
          <w:sz w:val="23"/>
          <w:szCs w:val="23"/>
        </w:rPr>
        <w:t>.</w:t>
      </w:r>
      <w:r w:rsidR="008256BA">
        <w:rPr>
          <w:rFonts w:ascii="Arial Narrow" w:hAnsi="Arial Narrow"/>
          <w:sz w:val="23"/>
          <w:szCs w:val="23"/>
        </w:rPr>
        <w:t xml:space="preserve"> </w:t>
      </w:r>
      <w:proofErr w:type="gramStart"/>
      <w:r w:rsidR="00482DE5">
        <w:rPr>
          <w:rFonts w:ascii="Arial Narrow" w:hAnsi="Arial Narrow"/>
          <w:sz w:val="23"/>
          <w:szCs w:val="23"/>
        </w:rPr>
        <w:t>202</w:t>
      </w:r>
      <w:r w:rsidR="00CC09A4">
        <w:rPr>
          <w:rFonts w:ascii="Arial Narrow" w:hAnsi="Arial Narrow"/>
          <w:sz w:val="23"/>
          <w:szCs w:val="23"/>
        </w:rPr>
        <w:t>.</w:t>
      </w:r>
      <w:r w:rsidRPr="009A14BC">
        <w:rPr>
          <w:rFonts w:ascii="Arial Narrow" w:hAnsi="Arial Narrow"/>
          <w:sz w:val="23"/>
          <w:szCs w:val="23"/>
        </w:rPr>
        <w:t>.</w:t>
      </w:r>
      <w:proofErr w:type="gramEnd"/>
    </w:p>
    <w:p w14:paraId="2A715611" w14:textId="1C4FBCC4" w:rsidR="003164F1" w:rsidRPr="009A14BC" w:rsidRDefault="003164F1" w:rsidP="003164F1">
      <w:pPr>
        <w:pStyle w:val="Bezmezer"/>
        <w:numPr>
          <w:ilvl w:val="0"/>
          <w:numId w:val="38"/>
        </w:numPr>
        <w:ind w:left="426"/>
        <w:jc w:val="both"/>
        <w:rPr>
          <w:rFonts w:ascii="Arial Narrow" w:hAnsi="Arial Narrow"/>
          <w:sz w:val="23"/>
          <w:szCs w:val="23"/>
        </w:rPr>
      </w:pPr>
      <w:r w:rsidRPr="009A14BC">
        <w:rPr>
          <w:rFonts w:ascii="Arial Narrow" w:hAnsi="Arial Narrow"/>
          <w:sz w:val="23"/>
          <w:szCs w:val="23"/>
        </w:rPr>
        <w:lastRenderedPageBreak/>
        <w:t xml:space="preserve">Příjemce je povinen použít poskytnuté finanční prostředky výhradně k účelu uvedenému v článku II. této smlouvy a vyčerpat je nejpozději do </w:t>
      </w:r>
      <w:r w:rsidR="00CC5AF7">
        <w:rPr>
          <w:rFonts w:ascii="Arial Narrow" w:hAnsi="Arial Narrow"/>
          <w:b/>
          <w:sz w:val="23"/>
          <w:szCs w:val="23"/>
        </w:rPr>
        <w:t>31</w:t>
      </w:r>
      <w:r w:rsidRPr="009A14BC">
        <w:rPr>
          <w:rFonts w:ascii="Arial Narrow" w:hAnsi="Arial Narrow"/>
          <w:b/>
          <w:sz w:val="23"/>
          <w:szCs w:val="23"/>
        </w:rPr>
        <w:t xml:space="preserve">. </w:t>
      </w:r>
      <w:r w:rsidR="00CC5AF7">
        <w:rPr>
          <w:rFonts w:ascii="Arial Narrow" w:hAnsi="Arial Narrow"/>
          <w:b/>
          <w:sz w:val="23"/>
          <w:szCs w:val="23"/>
        </w:rPr>
        <w:t>12</w:t>
      </w:r>
      <w:r w:rsidRPr="009A14BC">
        <w:rPr>
          <w:rFonts w:ascii="Arial Narrow" w:hAnsi="Arial Narrow"/>
          <w:b/>
          <w:sz w:val="23"/>
          <w:szCs w:val="23"/>
        </w:rPr>
        <w:t xml:space="preserve">. </w:t>
      </w:r>
      <w:proofErr w:type="gramStart"/>
      <w:r w:rsidR="008256BA" w:rsidRPr="008256BA">
        <w:rPr>
          <w:rFonts w:ascii="Arial Narrow" w:hAnsi="Arial Narrow"/>
          <w:b/>
          <w:sz w:val="23"/>
          <w:szCs w:val="23"/>
        </w:rPr>
        <w:t>202</w:t>
      </w:r>
      <w:r w:rsidR="00CC09A4">
        <w:rPr>
          <w:rFonts w:ascii="Arial Narrow" w:hAnsi="Arial Narrow"/>
          <w:b/>
          <w:sz w:val="23"/>
          <w:szCs w:val="23"/>
        </w:rPr>
        <w:t>.</w:t>
      </w:r>
      <w:r w:rsidRPr="009A14BC">
        <w:rPr>
          <w:rFonts w:ascii="Arial Narrow" w:hAnsi="Arial Narrow"/>
          <w:sz w:val="23"/>
          <w:szCs w:val="23"/>
        </w:rPr>
        <w:t>.</w:t>
      </w:r>
      <w:proofErr w:type="gramEnd"/>
      <w:r w:rsidRPr="009A14BC">
        <w:rPr>
          <w:rFonts w:ascii="Arial Narrow" w:hAnsi="Arial Narrow"/>
          <w:sz w:val="23"/>
          <w:szCs w:val="23"/>
        </w:rPr>
        <w:t xml:space="preserve"> Tyto prostředky nesmí poskytnout jiným právnickým nebo fyzickým osobám, pokud nejde o úhrady spojené s realizací projektu, na který byly poskytnuty. Poskytnuté finanční prostředky nelze použít na dary, pohoštění, mzdy pracovníků nebo funkcionářů příjemce či příjemce samotného, penále, úroky z úvěrů, náhrady škod, pojistné, pokuty apod.</w:t>
      </w:r>
    </w:p>
    <w:p w14:paraId="58FF8F09" w14:textId="39DE52C6" w:rsidR="003164F1" w:rsidRPr="009A14BC" w:rsidRDefault="003164F1" w:rsidP="003164F1">
      <w:pPr>
        <w:pStyle w:val="Bezmezer"/>
        <w:numPr>
          <w:ilvl w:val="0"/>
          <w:numId w:val="38"/>
        </w:numPr>
        <w:ind w:left="426"/>
        <w:jc w:val="both"/>
        <w:rPr>
          <w:rFonts w:ascii="Arial Narrow" w:hAnsi="Arial Narrow"/>
          <w:b/>
          <w:bCs/>
          <w:sz w:val="23"/>
          <w:szCs w:val="23"/>
        </w:rPr>
      </w:pPr>
      <w:r w:rsidRPr="009A14BC">
        <w:rPr>
          <w:rFonts w:ascii="Arial Narrow" w:hAnsi="Arial Narrow"/>
          <w:sz w:val="23"/>
          <w:szCs w:val="23"/>
        </w:rPr>
        <w:t xml:space="preserve">Příjemce je povinen </w:t>
      </w:r>
      <w:r w:rsidR="00BC5370">
        <w:rPr>
          <w:rFonts w:ascii="Arial Narrow" w:hAnsi="Arial Narrow"/>
          <w:sz w:val="23"/>
          <w:szCs w:val="23"/>
        </w:rPr>
        <w:t xml:space="preserve">podle svých možností a je-li to obvyklé </w:t>
      </w:r>
      <w:r w:rsidRPr="009A14BC">
        <w:rPr>
          <w:rFonts w:ascii="Arial Narrow" w:hAnsi="Arial Narrow"/>
          <w:sz w:val="23"/>
          <w:szCs w:val="23"/>
        </w:rPr>
        <w:t>uvádět při veškeré veřejné prezentaci projektu údaj o tom, že je projekt realizován za finanční podpory poskytovatele (např. zveřejněním loga poskytovatele nebo informací, že se akce koná za finančního přispění poskytovatele apod.). Příjemce odpovídá za správnost loga poskytovatele, uvedeného na propagačních materiálech i bannerech.</w:t>
      </w:r>
    </w:p>
    <w:p w14:paraId="5F1F2356" w14:textId="77777777" w:rsidR="003164F1" w:rsidRPr="009A14BC" w:rsidRDefault="003164F1" w:rsidP="003164F1">
      <w:pPr>
        <w:pStyle w:val="Bezmezer"/>
        <w:numPr>
          <w:ilvl w:val="0"/>
          <w:numId w:val="38"/>
        </w:numPr>
        <w:ind w:left="426"/>
        <w:jc w:val="both"/>
        <w:rPr>
          <w:rFonts w:ascii="Arial Narrow" w:hAnsi="Arial Narrow"/>
          <w:b/>
          <w:bCs/>
          <w:sz w:val="23"/>
          <w:szCs w:val="23"/>
        </w:rPr>
      </w:pPr>
      <w:r w:rsidRPr="009A14BC">
        <w:rPr>
          <w:rFonts w:ascii="Arial Narrow" w:hAnsi="Arial Narrow"/>
          <w:sz w:val="23"/>
          <w:szCs w:val="23"/>
        </w:rPr>
        <w:t>O užití poskytnutých finančních prostředků (dotace) vede příjemce samostatnou průkaznou účetní evidenci.</w:t>
      </w:r>
    </w:p>
    <w:p w14:paraId="489B76A1" w14:textId="47AEFB79" w:rsidR="003164F1" w:rsidRPr="009A14BC" w:rsidRDefault="003164F1" w:rsidP="003164F1">
      <w:pPr>
        <w:pStyle w:val="Bezmezer"/>
        <w:numPr>
          <w:ilvl w:val="0"/>
          <w:numId w:val="38"/>
        </w:numPr>
        <w:ind w:left="426"/>
        <w:jc w:val="both"/>
        <w:rPr>
          <w:rFonts w:ascii="Arial Narrow" w:hAnsi="Arial Narrow"/>
          <w:bCs/>
          <w:sz w:val="23"/>
          <w:szCs w:val="23"/>
        </w:rPr>
      </w:pPr>
      <w:r w:rsidRPr="009A14BC">
        <w:rPr>
          <w:rFonts w:ascii="Arial Narrow" w:hAnsi="Arial Narrow"/>
          <w:sz w:val="23"/>
          <w:szCs w:val="23"/>
        </w:rPr>
        <w:t xml:space="preserve">Příjemce je povinen provést a předložit závěrečné vyúčtování dotace, a to nejpozději do </w:t>
      </w:r>
      <w:r w:rsidR="00CC09A4">
        <w:rPr>
          <w:rFonts w:ascii="Arial Narrow" w:hAnsi="Arial Narrow"/>
          <w:b/>
          <w:sz w:val="23"/>
          <w:szCs w:val="23"/>
        </w:rPr>
        <w:t>30</w:t>
      </w:r>
      <w:r w:rsidRPr="009A14BC">
        <w:rPr>
          <w:rFonts w:ascii="Arial Narrow" w:hAnsi="Arial Narrow"/>
          <w:b/>
          <w:sz w:val="23"/>
          <w:szCs w:val="23"/>
        </w:rPr>
        <w:t xml:space="preserve">. </w:t>
      </w:r>
      <w:r w:rsidR="00CC09A4">
        <w:rPr>
          <w:rFonts w:ascii="Arial Narrow" w:hAnsi="Arial Narrow"/>
          <w:b/>
          <w:sz w:val="23"/>
          <w:szCs w:val="23"/>
        </w:rPr>
        <w:t>1</w:t>
      </w:r>
      <w:r w:rsidRPr="009A14BC">
        <w:rPr>
          <w:rFonts w:ascii="Arial Narrow" w:hAnsi="Arial Narrow"/>
          <w:b/>
          <w:sz w:val="23"/>
          <w:szCs w:val="23"/>
        </w:rPr>
        <w:t>. 20</w:t>
      </w:r>
      <w:r w:rsidR="00F309E0">
        <w:rPr>
          <w:rFonts w:ascii="Arial Narrow" w:hAnsi="Arial Narrow"/>
          <w:b/>
          <w:sz w:val="23"/>
          <w:szCs w:val="23"/>
        </w:rPr>
        <w:t>2</w:t>
      </w:r>
      <w:r w:rsidR="00CC09A4">
        <w:rPr>
          <w:rFonts w:ascii="Arial Narrow" w:hAnsi="Arial Narrow"/>
          <w:b/>
          <w:sz w:val="23"/>
          <w:szCs w:val="23"/>
        </w:rPr>
        <w:t>.</w:t>
      </w:r>
      <w:r w:rsidRPr="009A14BC">
        <w:rPr>
          <w:rFonts w:ascii="Arial Narrow" w:hAnsi="Arial Narrow"/>
          <w:sz w:val="23"/>
          <w:szCs w:val="23"/>
        </w:rPr>
        <w:t>, resp. do dne ukončení smlouvy. Při vyúčtování předloží příjemce originály nebo úředně ověřené kopie účetních dokladů (pokud příjemce předloží originály účetních dokladů, budou na jeho žádost po ověření příslušným odborem vráceny) ve výši poskytnuté dotace, dokládajících její použití. Ke každému účetnímu dokladu musí být doložen doklad o jeho úhradě (bankovní výpis či pokladní doklad). Zálohová platba se nepovažuje za podklad k závěrečnému vyúčtování dotace jako uznatelný výdaj.</w:t>
      </w:r>
    </w:p>
    <w:p w14:paraId="0F22D6E8" w14:textId="77777777" w:rsidR="003164F1" w:rsidRPr="009A14BC" w:rsidRDefault="003164F1" w:rsidP="003164F1">
      <w:pPr>
        <w:pStyle w:val="Bezmezer"/>
        <w:numPr>
          <w:ilvl w:val="0"/>
          <w:numId w:val="38"/>
        </w:numPr>
        <w:ind w:left="426"/>
        <w:jc w:val="both"/>
        <w:rPr>
          <w:rFonts w:ascii="Arial Narrow" w:hAnsi="Arial Narrow"/>
          <w:b/>
          <w:bCs/>
          <w:sz w:val="23"/>
          <w:szCs w:val="23"/>
        </w:rPr>
      </w:pPr>
      <w:r w:rsidRPr="009A14BC">
        <w:rPr>
          <w:rFonts w:ascii="Arial Narrow" w:hAnsi="Arial Narrow"/>
          <w:sz w:val="23"/>
          <w:szCs w:val="23"/>
        </w:rPr>
        <w:t>Nevyčerpané finanční prostředky z dotace je příjemce povinen vrátit</w:t>
      </w:r>
      <w:r w:rsidRPr="009A14BC">
        <w:rPr>
          <w:rFonts w:ascii="Arial Narrow" w:hAnsi="Arial Narrow"/>
          <w:i/>
          <w:iCs/>
          <w:color w:val="0000FF"/>
          <w:sz w:val="23"/>
          <w:szCs w:val="23"/>
        </w:rPr>
        <w:t xml:space="preserve"> </w:t>
      </w:r>
      <w:r w:rsidRPr="009A14BC">
        <w:rPr>
          <w:rFonts w:ascii="Arial Narrow" w:hAnsi="Arial Narrow"/>
          <w:iCs/>
          <w:sz w:val="23"/>
          <w:szCs w:val="23"/>
        </w:rPr>
        <w:t>nejpozději do termínu předložení závěrečného vyúčtování dotace, uvedeném v článku IV. odst. 6,</w:t>
      </w:r>
      <w:r w:rsidRPr="009A14BC">
        <w:rPr>
          <w:rFonts w:ascii="Arial Narrow" w:hAnsi="Arial Narrow"/>
          <w:i/>
          <w:iCs/>
          <w:color w:val="0000FF"/>
          <w:sz w:val="23"/>
          <w:szCs w:val="23"/>
        </w:rPr>
        <w:t xml:space="preserve"> </w:t>
      </w:r>
      <w:r w:rsidRPr="009A14BC">
        <w:rPr>
          <w:rFonts w:ascii="Arial Narrow" w:hAnsi="Arial Narrow"/>
          <w:sz w:val="23"/>
          <w:szCs w:val="23"/>
        </w:rPr>
        <w:t>a to</w:t>
      </w:r>
      <w:r w:rsidRPr="009A14BC">
        <w:rPr>
          <w:rFonts w:ascii="Arial Narrow" w:hAnsi="Arial Narrow"/>
          <w:color w:val="FF0000"/>
          <w:sz w:val="23"/>
          <w:szCs w:val="23"/>
        </w:rPr>
        <w:t xml:space="preserve"> </w:t>
      </w:r>
      <w:r w:rsidRPr="009A14BC">
        <w:rPr>
          <w:rFonts w:ascii="Arial Narrow" w:hAnsi="Arial Narrow"/>
          <w:sz w:val="23"/>
          <w:szCs w:val="23"/>
        </w:rPr>
        <w:t>formou bezhotovostního převodu na účet poskytovatele č. 2726331/0100 vedený u Komerční banky, pod variabilním symbolem uvedeným v čl.</w:t>
      </w:r>
      <w:r w:rsidRPr="009A14BC">
        <w:rPr>
          <w:rFonts w:ascii="Arial Narrow" w:hAnsi="Arial Narrow"/>
          <w:b/>
          <w:sz w:val="23"/>
          <w:szCs w:val="23"/>
        </w:rPr>
        <w:t xml:space="preserve"> </w:t>
      </w:r>
      <w:r w:rsidRPr="009A14BC">
        <w:rPr>
          <w:rFonts w:ascii="Arial Narrow" w:hAnsi="Arial Narrow"/>
          <w:sz w:val="23"/>
          <w:szCs w:val="23"/>
        </w:rPr>
        <w:t>III. této smlouvy</w:t>
      </w:r>
      <w:r w:rsidR="00497880">
        <w:rPr>
          <w:rFonts w:ascii="Arial Narrow" w:hAnsi="Arial Narrow"/>
          <w:sz w:val="23"/>
          <w:szCs w:val="23"/>
        </w:rPr>
        <w:t>, nebo v hotovosti do obecní pokladny</w:t>
      </w:r>
      <w:r w:rsidRPr="009A14BC">
        <w:rPr>
          <w:rFonts w:ascii="Arial Narrow" w:hAnsi="Arial Narrow"/>
          <w:sz w:val="23"/>
          <w:szCs w:val="23"/>
        </w:rPr>
        <w:t>.</w:t>
      </w:r>
    </w:p>
    <w:p w14:paraId="469B42A5" w14:textId="77777777" w:rsidR="003164F1" w:rsidRPr="009A14BC" w:rsidRDefault="003164F1" w:rsidP="003164F1">
      <w:pPr>
        <w:pStyle w:val="Bezmezer"/>
        <w:numPr>
          <w:ilvl w:val="0"/>
          <w:numId w:val="38"/>
        </w:numPr>
        <w:ind w:left="426"/>
        <w:jc w:val="both"/>
        <w:rPr>
          <w:rFonts w:ascii="Arial Narrow" w:hAnsi="Arial Narrow"/>
          <w:bCs/>
          <w:sz w:val="23"/>
          <w:szCs w:val="23"/>
        </w:rPr>
      </w:pPr>
      <w:r w:rsidRPr="009A14BC">
        <w:rPr>
          <w:rFonts w:ascii="Arial Narrow" w:hAnsi="Arial Narrow"/>
          <w:sz w:val="23"/>
          <w:szCs w:val="23"/>
        </w:rPr>
        <w:t>Příjemce je rovněž povinen</w:t>
      </w:r>
      <w:r w:rsidRPr="009A14BC">
        <w:rPr>
          <w:rFonts w:ascii="Arial Narrow" w:hAnsi="Arial Narrow"/>
          <w:b/>
          <w:bCs/>
          <w:sz w:val="23"/>
          <w:szCs w:val="23"/>
        </w:rPr>
        <w:t xml:space="preserve"> </w:t>
      </w:r>
      <w:r w:rsidRPr="009A14BC">
        <w:rPr>
          <w:rFonts w:ascii="Arial Narrow" w:hAnsi="Arial Narrow"/>
          <w:sz w:val="23"/>
          <w:szCs w:val="23"/>
        </w:rPr>
        <w:t>vrátit poskytnuté finanční prostředky na výše uvedený účet</w:t>
      </w:r>
      <w:r w:rsidR="00497880">
        <w:rPr>
          <w:rFonts w:ascii="Arial Narrow" w:hAnsi="Arial Narrow"/>
          <w:sz w:val="23"/>
          <w:szCs w:val="23"/>
        </w:rPr>
        <w:t>, nebo v hotovosti</w:t>
      </w:r>
      <w:r w:rsidRPr="009A14BC">
        <w:rPr>
          <w:rFonts w:ascii="Arial Narrow" w:hAnsi="Arial Narrow"/>
          <w:sz w:val="23"/>
          <w:szCs w:val="23"/>
        </w:rPr>
        <w:t xml:space="preserve">, jestliže odpadne účel, na který je dotace poskytována, a to </w:t>
      </w:r>
      <w:r w:rsidRPr="009A14BC">
        <w:rPr>
          <w:rFonts w:ascii="Arial Narrow" w:hAnsi="Arial Narrow"/>
          <w:b/>
          <w:sz w:val="23"/>
          <w:szCs w:val="23"/>
        </w:rPr>
        <w:t>do 15 dnů</w:t>
      </w:r>
      <w:r w:rsidRPr="009A14BC">
        <w:rPr>
          <w:rFonts w:ascii="Arial Narrow" w:hAnsi="Arial Narrow"/>
          <w:sz w:val="23"/>
          <w:szCs w:val="23"/>
        </w:rPr>
        <w:t xml:space="preserve"> ode dne, kdy se příjemce o této skutečnosti dozví.</w:t>
      </w:r>
    </w:p>
    <w:p w14:paraId="4D588EE7" w14:textId="77777777" w:rsidR="003164F1" w:rsidRPr="009A14BC" w:rsidRDefault="003164F1" w:rsidP="003164F1">
      <w:pPr>
        <w:pStyle w:val="Bezmezer"/>
        <w:numPr>
          <w:ilvl w:val="0"/>
          <w:numId w:val="38"/>
        </w:numPr>
        <w:ind w:left="426"/>
        <w:jc w:val="both"/>
        <w:rPr>
          <w:rFonts w:ascii="Arial Narrow" w:hAnsi="Arial Narrow"/>
          <w:bCs/>
          <w:sz w:val="23"/>
          <w:szCs w:val="23"/>
        </w:rPr>
      </w:pPr>
      <w:r w:rsidRPr="009A14BC">
        <w:rPr>
          <w:rFonts w:ascii="Arial Narrow" w:hAnsi="Arial Narrow"/>
          <w:bCs/>
          <w:sz w:val="23"/>
          <w:szCs w:val="23"/>
        </w:rPr>
        <w:t>Před vrácením nevyčerpaných finančních prostředků podle odst. 7, 8 tohoto článku zpět na účet poskytovatele je příjemce povinen o této skutečnosti informovat poskytovatele.</w:t>
      </w:r>
    </w:p>
    <w:p w14:paraId="596F2163" w14:textId="77777777" w:rsidR="003164F1" w:rsidRPr="009A14BC" w:rsidRDefault="003164F1" w:rsidP="003164F1">
      <w:pPr>
        <w:pStyle w:val="Bezmezer"/>
        <w:numPr>
          <w:ilvl w:val="0"/>
          <w:numId w:val="38"/>
        </w:numPr>
        <w:ind w:left="426"/>
        <w:jc w:val="both"/>
        <w:rPr>
          <w:rFonts w:ascii="Arial Narrow" w:hAnsi="Arial Narrow"/>
          <w:bCs/>
          <w:sz w:val="23"/>
          <w:szCs w:val="23"/>
        </w:rPr>
      </w:pPr>
      <w:r w:rsidRPr="009A14BC">
        <w:rPr>
          <w:rFonts w:ascii="Arial Narrow" w:hAnsi="Arial Narrow"/>
          <w:bCs/>
          <w:sz w:val="23"/>
          <w:szCs w:val="23"/>
        </w:rPr>
        <w:t>V případě, že bude příjemce provádět platby týkající se dotace formou bezhotovostního převodu, je povinen tyto operace provádět z účtu, uvedeného v záhlaví smlouvy.</w:t>
      </w:r>
    </w:p>
    <w:p w14:paraId="622426EE" w14:textId="5A642AD6" w:rsidR="00817E37" w:rsidRPr="00817E37" w:rsidRDefault="003164F1" w:rsidP="00817E37">
      <w:pPr>
        <w:pStyle w:val="Bezmezer"/>
        <w:numPr>
          <w:ilvl w:val="0"/>
          <w:numId w:val="38"/>
        </w:numPr>
        <w:ind w:left="426"/>
        <w:jc w:val="both"/>
        <w:rPr>
          <w:rFonts w:ascii="Arial Narrow" w:hAnsi="Arial Narrow"/>
          <w:b/>
          <w:bCs/>
          <w:sz w:val="23"/>
          <w:szCs w:val="23"/>
        </w:rPr>
      </w:pPr>
      <w:r w:rsidRPr="009A14BC">
        <w:rPr>
          <w:rFonts w:ascii="Arial Narrow" w:hAnsi="Arial Narrow"/>
          <w:bCs/>
          <w:sz w:val="23"/>
          <w:szCs w:val="23"/>
        </w:rPr>
        <w:t>Příjemce je povinen postupovat v souladu s</w:t>
      </w:r>
      <w:r w:rsidR="00710599">
        <w:rPr>
          <w:rFonts w:ascii="Arial Narrow" w:hAnsi="Arial Narrow"/>
          <w:bCs/>
          <w:sz w:val="23"/>
          <w:szCs w:val="23"/>
        </w:rPr>
        <w:t> </w:t>
      </w:r>
      <w:r w:rsidRPr="009A14BC">
        <w:rPr>
          <w:rFonts w:ascii="Arial Narrow" w:hAnsi="Arial Narrow"/>
          <w:sz w:val="23"/>
          <w:szCs w:val="23"/>
        </w:rPr>
        <w:t>pravidly</w:t>
      </w:r>
      <w:r w:rsidR="00710599">
        <w:rPr>
          <w:rFonts w:ascii="Arial Narrow" w:hAnsi="Arial Narrow"/>
          <w:sz w:val="23"/>
          <w:szCs w:val="23"/>
        </w:rPr>
        <w:t xml:space="preserve"> územních rozpočtů a pravidly obce o poskytování dotací</w:t>
      </w:r>
      <w:r w:rsidR="00817E37">
        <w:rPr>
          <w:rFonts w:ascii="Arial Narrow" w:hAnsi="Arial Narrow"/>
          <w:bCs/>
          <w:sz w:val="23"/>
          <w:szCs w:val="23"/>
        </w:rPr>
        <w:t xml:space="preserve"> </w:t>
      </w:r>
      <w:r w:rsidR="00817E37" w:rsidRPr="00817E37">
        <w:rPr>
          <w:rFonts w:ascii="Arial Narrow" w:hAnsi="Arial Narrow"/>
          <w:bCs/>
          <w:sz w:val="22"/>
          <w:szCs w:val="23"/>
        </w:rPr>
        <w:t xml:space="preserve"> (</w:t>
      </w:r>
      <w:r w:rsidR="00817E37" w:rsidRPr="00817E37">
        <w:rPr>
          <w:rFonts w:ascii="Arial Narrow" w:hAnsi="Arial Narrow"/>
          <w:bCs/>
          <w:iCs/>
          <w:color w:val="000000" w:themeColor="text1"/>
          <w:sz w:val="22"/>
        </w:rPr>
        <w:t>Pravidla pro poskytování dotací z rozpočtu Obce Hazlov na podporu sportovních klubů ze dne 24. 4. 2018).</w:t>
      </w:r>
    </w:p>
    <w:p w14:paraId="74FCF38C" w14:textId="77777777" w:rsidR="003164F1" w:rsidRPr="009A14BC" w:rsidRDefault="003164F1" w:rsidP="003164F1">
      <w:pPr>
        <w:pStyle w:val="Bezmezer"/>
        <w:numPr>
          <w:ilvl w:val="0"/>
          <w:numId w:val="38"/>
        </w:numPr>
        <w:ind w:left="426"/>
        <w:jc w:val="both"/>
        <w:rPr>
          <w:rFonts w:ascii="Arial Narrow" w:hAnsi="Arial Narrow"/>
          <w:b/>
          <w:bCs/>
          <w:sz w:val="23"/>
          <w:szCs w:val="23"/>
        </w:rPr>
      </w:pPr>
      <w:r w:rsidRPr="009A14BC">
        <w:rPr>
          <w:rFonts w:ascii="Arial Narrow" w:hAnsi="Arial Narrow"/>
          <w:sz w:val="23"/>
          <w:szCs w:val="23"/>
        </w:rPr>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w:t>
      </w:r>
    </w:p>
    <w:p w14:paraId="27182584" w14:textId="77777777" w:rsidR="003164F1" w:rsidRPr="009A14BC" w:rsidRDefault="003164F1" w:rsidP="003164F1">
      <w:pPr>
        <w:pStyle w:val="Bezmezer"/>
        <w:numPr>
          <w:ilvl w:val="0"/>
          <w:numId w:val="38"/>
        </w:numPr>
        <w:ind w:left="426"/>
        <w:jc w:val="both"/>
        <w:rPr>
          <w:rFonts w:ascii="Arial Narrow" w:hAnsi="Arial Narrow"/>
          <w:bCs/>
          <w:sz w:val="23"/>
          <w:szCs w:val="23"/>
        </w:rPr>
      </w:pPr>
      <w:r w:rsidRPr="009A14BC">
        <w:rPr>
          <w:rFonts w:ascii="Arial Narrow" w:hAnsi="Arial Narrow"/>
          <w:bCs/>
          <w:sz w:val="23"/>
          <w:szCs w:val="23"/>
        </w:rPr>
        <w:t>Příjemce je povinen průběžně informovat poskytovatele o všech změnách, které by mohly při vymáhání zadržených nebo neoprávněně použitých prostředků dotace zhoršit jeho pozici věřitele nebo dobytnost jeho pohledávky. Příjemce je zejména povinen oznámit poskytovateli do 7 dnů ode dne, kdy došlo k události, skutečnosti, které mají nebo mohou mít za následek příjemcův (zřizovatelům) zánik, transformaci, sloučení či splynutí s jiným subjektem, změnu statutárního orgánu příjemce apod.</w:t>
      </w:r>
    </w:p>
    <w:p w14:paraId="646402E8" w14:textId="77777777" w:rsidR="003164F1" w:rsidRPr="009A14BC" w:rsidRDefault="003164F1" w:rsidP="003164F1">
      <w:pPr>
        <w:pStyle w:val="Bezmezer"/>
        <w:numPr>
          <w:ilvl w:val="0"/>
          <w:numId w:val="38"/>
        </w:numPr>
        <w:ind w:left="426"/>
        <w:jc w:val="both"/>
        <w:rPr>
          <w:rFonts w:ascii="Arial Narrow" w:hAnsi="Arial Narrow"/>
          <w:b/>
          <w:bCs/>
          <w:sz w:val="23"/>
          <w:szCs w:val="23"/>
        </w:rPr>
      </w:pPr>
      <w:r w:rsidRPr="009A14BC">
        <w:rPr>
          <w:rFonts w:ascii="Arial Narrow" w:hAnsi="Arial Narrow"/>
          <w:bCs/>
          <w:sz w:val="23"/>
          <w:szCs w:val="23"/>
        </w:rPr>
        <w:t>Příjemce je povinen zajistit při přeměně právnické osoby, aby práva a povinnosti ze smlouvy přešly na nástupnickou právnickou osobu nebo podat návrh na ukončení smlouvy. V případě zrušení právnické osoby s likvidací provede příjemce vyúčtování ke dni likvidace.</w:t>
      </w:r>
    </w:p>
    <w:p w14:paraId="6BD062D5" w14:textId="77777777" w:rsidR="003164F1" w:rsidRPr="009A14BC" w:rsidRDefault="003164F1" w:rsidP="003164F1">
      <w:pPr>
        <w:pStyle w:val="Bezmezer"/>
        <w:numPr>
          <w:ilvl w:val="0"/>
          <w:numId w:val="38"/>
        </w:numPr>
        <w:ind w:left="426"/>
        <w:jc w:val="both"/>
        <w:rPr>
          <w:rFonts w:ascii="Arial Narrow" w:hAnsi="Arial Narrow"/>
          <w:b/>
          <w:bCs/>
          <w:sz w:val="23"/>
          <w:szCs w:val="23"/>
        </w:rPr>
      </w:pPr>
      <w:r w:rsidRPr="009A14BC">
        <w:rPr>
          <w:rFonts w:ascii="Arial Narrow" w:hAnsi="Arial Narrow"/>
          <w:bCs/>
          <w:sz w:val="23"/>
          <w:szCs w:val="23"/>
        </w:rPr>
        <w:t xml:space="preserve">Je-li příjemce veřejným zadavatelem nebo splní příjemce definici zadavatele podle zákona č. 137/2006 Sb., o veřejných zakázkách, ve znění pozdějších předpisů, je povinen dále postupovat při výběru dodavatele podle tohoto zákona. </w:t>
      </w:r>
    </w:p>
    <w:p w14:paraId="346C7C71" w14:textId="77777777" w:rsidR="00B974AF" w:rsidRPr="009A14BC" w:rsidRDefault="00B974AF" w:rsidP="00E2318E">
      <w:pPr>
        <w:pStyle w:val="NormlnsWWW"/>
        <w:tabs>
          <w:tab w:val="left" w:pos="360"/>
        </w:tabs>
        <w:spacing w:before="0" w:beforeAutospacing="0" w:after="0" w:afterAutospacing="0"/>
        <w:jc w:val="both"/>
        <w:rPr>
          <w:rFonts w:ascii="Arial Narrow" w:hAnsi="Arial Narrow" w:cs="Times New Roman"/>
          <w:sz w:val="23"/>
          <w:szCs w:val="23"/>
        </w:rPr>
      </w:pPr>
    </w:p>
    <w:p w14:paraId="40EEC6A7" w14:textId="77777777" w:rsidR="00B974AF" w:rsidRPr="00497880" w:rsidRDefault="00B974AF" w:rsidP="00F217CC">
      <w:pPr>
        <w:pStyle w:val="NormlnsWWW"/>
        <w:spacing w:before="0" w:beforeAutospacing="0" w:after="0" w:afterAutospacing="0"/>
        <w:jc w:val="center"/>
        <w:rPr>
          <w:rFonts w:ascii="Arial Narrow" w:hAnsi="Arial Narrow" w:cs="Times New Roman"/>
          <w:b/>
          <w:bCs/>
          <w:sz w:val="22"/>
          <w:szCs w:val="22"/>
        </w:rPr>
      </w:pPr>
      <w:r w:rsidRPr="00497880">
        <w:rPr>
          <w:rFonts w:ascii="Arial Narrow" w:hAnsi="Arial Narrow" w:cs="Times New Roman"/>
          <w:b/>
          <w:bCs/>
          <w:sz w:val="22"/>
          <w:szCs w:val="22"/>
        </w:rPr>
        <w:t>Článek V</w:t>
      </w:r>
    </w:p>
    <w:p w14:paraId="2347D913" w14:textId="77777777" w:rsidR="00B974AF" w:rsidRPr="00497880" w:rsidRDefault="00B974AF" w:rsidP="00F217CC">
      <w:pPr>
        <w:pStyle w:val="NormlnsWWW"/>
        <w:spacing w:before="0" w:beforeAutospacing="0" w:after="0" w:afterAutospacing="0"/>
        <w:jc w:val="center"/>
        <w:rPr>
          <w:rFonts w:ascii="Arial Narrow" w:hAnsi="Arial Narrow" w:cs="Times New Roman"/>
          <w:b/>
          <w:bCs/>
          <w:sz w:val="22"/>
          <w:szCs w:val="22"/>
        </w:rPr>
      </w:pPr>
      <w:r w:rsidRPr="00497880">
        <w:rPr>
          <w:rFonts w:ascii="Arial Narrow" w:hAnsi="Arial Narrow" w:cs="Times New Roman"/>
          <w:b/>
          <w:bCs/>
          <w:sz w:val="22"/>
          <w:szCs w:val="22"/>
        </w:rPr>
        <w:t>Kontrolní ustanovení</w:t>
      </w:r>
    </w:p>
    <w:p w14:paraId="6671FD87" w14:textId="0BB9748B" w:rsidR="00B974AF" w:rsidRPr="00BC5C47" w:rsidRDefault="00B974AF" w:rsidP="00DC1E16">
      <w:pPr>
        <w:pStyle w:val="NormlnsWWW"/>
        <w:numPr>
          <w:ilvl w:val="0"/>
          <w:numId w:val="25"/>
        </w:numPr>
        <w:tabs>
          <w:tab w:val="clear" w:pos="720"/>
          <w:tab w:val="num" w:pos="360"/>
        </w:tabs>
        <w:spacing w:before="0" w:beforeAutospacing="0" w:after="0" w:afterAutospacing="0"/>
        <w:ind w:left="360"/>
        <w:jc w:val="both"/>
        <w:rPr>
          <w:rFonts w:ascii="Arial Narrow" w:hAnsi="Arial Narrow" w:cs="Times New Roman"/>
          <w:sz w:val="22"/>
          <w:szCs w:val="22"/>
        </w:rPr>
      </w:pPr>
      <w:r w:rsidRPr="00BC5C47">
        <w:rPr>
          <w:rFonts w:ascii="Arial Narrow" w:hAnsi="Arial Narrow" w:cs="Times New Roman"/>
          <w:sz w:val="22"/>
          <w:szCs w:val="22"/>
        </w:rPr>
        <w:t>V souladu se zákonem č. 320/2001 Sb., o finanční kontrole ve veřejné správě a o změně některých zákonů (zákon o finanční kontrole), ve znění pozdějších předpisů</w:t>
      </w:r>
      <w:r w:rsidR="009879D4" w:rsidRPr="00BC5C47">
        <w:rPr>
          <w:rFonts w:ascii="Arial Narrow" w:hAnsi="Arial Narrow" w:cs="Times New Roman"/>
          <w:sz w:val="22"/>
          <w:szCs w:val="22"/>
        </w:rPr>
        <w:t xml:space="preserve"> a zákona č. 255/2012 Sb., o kontrole, kontrolní řád</w:t>
      </w:r>
      <w:r w:rsidRPr="00BC5C47">
        <w:rPr>
          <w:rFonts w:ascii="Arial Narrow" w:hAnsi="Arial Narrow" w:cs="Times New Roman"/>
          <w:sz w:val="22"/>
          <w:szCs w:val="22"/>
        </w:rPr>
        <w:t xml:space="preserve">, je </w:t>
      </w:r>
      <w:r w:rsidR="009879D4" w:rsidRPr="00BC5C47">
        <w:rPr>
          <w:rFonts w:ascii="Arial Narrow" w:hAnsi="Arial Narrow" w:cs="Times New Roman"/>
          <w:sz w:val="22"/>
          <w:szCs w:val="22"/>
        </w:rPr>
        <w:t>poskytovatel</w:t>
      </w:r>
      <w:r w:rsidRPr="00BC5C47">
        <w:rPr>
          <w:rFonts w:ascii="Arial Narrow" w:hAnsi="Arial Narrow" w:cs="Times New Roman"/>
          <w:sz w:val="22"/>
          <w:szCs w:val="22"/>
        </w:rPr>
        <w:t xml:space="preserve"> </w:t>
      </w:r>
      <w:r w:rsidR="009879D4" w:rsidRPr="00BC5C47">
        <w:rPr>
          <w:rFonts w:ascii="Arial Narrow" w:hAnsi="Arial Narrow" w:cs="Times New Roman"/>
          <w:sz w:val="22"/>
          <w:szCs w:val="22"/>
        </w:rPr>
        <w:t>dotace</w:t>
      </w:r>
      <w:r w:rsidRPr="00BC5C47">
        <w:rPr>
          <w:rFonts w:ascii="Arial Narrow" w:hAnsi="Arial Narrow" w:cs="Times New Roman"/>
          <w:sz w:val="22"/>
          <w:szCs w:val="22"/>
        </w:rPr>
        <w:t xml:space="preserve"> oprávněn kontrolovat dodržení podmínek, za kterých byl</w:t>
      </w:r>
      <w:r w:rsidR="009879D4" w:rsidRPr="00BC5C47">
        <w:rPr>
          <w:rFonts w:ascii="Arial Narrow" w:hAnsi="Arial Narrow" w:cs="Times New Roman"/>
          <w:sz w:val="22"/>
          <w:szCs w:val="22"/>
        </w:rPr>
        <w:t>a</w:t>
      </w:r>
      <w:r w:rsidRPr="00BC5C47">
        <w:rPr>
          <w:rFonts w:ascii="Arial Narrow" w:hAnsi="Arial Narrow" w:cs="Times New Roman"/>
          <w:sz w:val="22"/>
          <w:szCs w:val="22"/>
        </w:rPr>
        <w:t xml:space="preserve"> </w:t>
      </w:r>
      <w:r w:rsidR="009879D4" w:rsidRPr="00BC5C47">
        <w:rPr>
          <w:rFonts w:ascii="Arial Narrow" w:hAnsi="Arial Narrow" w:cs="Times New Roman"/>
          <w:sz w:val="22"/>
          <w:szCs w:val="22"/>
        </w:rPr>
        <w:t>dotace</w:t>
      </w:r>
      <w:r w:rsidRPr="00BC5C47">
        <w:rPr>
          <w:rFonts w:ascii="Arial Narrow" w:hAnsi="Arial Narrow" w:cs="Times New Roman"/>
          <w:sz w:val="22"/>
          <w:szCs w:val="22"/>
        </w:rPr>
        <w:t xml:space="preserve"> poskytnut</w:t>
      </w:r>
      <w:r w:rsidR="009879D4" w:rsidRPr="00BC5C47">
        <w:rPr>
          <w:rFonts w:ascii="Arial Narrow" w:hAnsi="Arial Narrow" w:cs="Times New Roman"/>
          <w:sz w:val="22"/>
          <w:szCs w:val="22"/>
        </w:rPr>
        <w:t>a</w:t>
      </w:r>
      <w:r w:rsidRPr="00BC5C47">
        <w:rPr>
          <w:rFonts w:ascii="Arial Narrow" w:hAnsi="Arial Narrow" w:cs="Times New Roman"/>
          <w:sz w:val="22"/>
          <w:szCs w:val="22"/>
        </w:rPr>
        <w:t xml:space="preserve">. Tuto kontrolu vykonávají pověření zaměstnanci </w:t>
      </w:r>
      <w:r w:rsidR="009879D4" w:rsidRPr="00BC5C47">
        <w:rPr>
          <w:rFonts w:ascii="Arial Narrow" w:hAnsi="Arial Narrow" w:cs="Times New Roman"/>
          <w:sz w:val="22"/>
          <w:szCs w:val="22"/>
        </w:rPr>
        <w:t>poskytovatele</w:t>
      </w:r>
      <w:r w:rsidRPr="00BC5C47">
        <w:rPr>
          <w:rFonts w:ascii="Arial Narrow" w:hAnsi="Arial Narrow" w:cs="Times New Roman"/>
          <w:sz w:val="22"/>
          <w:szCs w:val="22"/>
        </w:rPr>
        <w:t xml:space="preserve"> a členové příslušných orgánů </w:t>
      </w:r>
      <w:r w:rsidR="009879D4" w:rsidRPr="00BC5C47">
        <w:rPr>
          <w:rFonts w:ascii="Arial Narrow" w:hAnsi="Arial Narrow" w:cs="Times New Roman"/>
          <w:sz w:val="22"/>
          <w:szCs w:val="22"/>
        </w:rPr>
        <w:t>poskytovatele</w:t>
      </w:r>
      <w:r w:rsidRPr="00BC5C47">
        <w:rPr>
          <w:rFonts w:ascii="Arial Narrow" w:hAnsi="Arial Narrow" w:cs="Times New Roman"/>
          <w:sz w:val="22"/>
          <w:szCs w:val="22"/>
        </w:rPr>
        <w:t>.</w:t>
      </w:r>
    </w:p>
    <w:p w14:paraId="3E1800BB" w14:textId="77777777" w:rsidR="00B974AF" w:rsidRPr="00E57B2F" w:rsidRDefault="00B974AF" w:rsidP="002A2C71">
      <w:pPr>
        <w:pStyle w:val="NormlnsWWW"/>
        <w:numPr>
          <w:ilvl w:val="0"/>
          <w:numId w:val="25"/>
        </w:numPr>
        <w:tabs>
          <w:tab w:val="clear" w:pos="720"/>
          <w:tab w:val="num" w:pos="360"/>
        </w:tabs>
        <w:spacing w:before="0" w:beforeAutospacing="0" w:after="0" w:afterAutospacing="0"/>
        <w:ind w:left="360"/>
        <w:jc w:val="both"/>
        <w:rPr>
          <w:rFonts w:ascii="Arial Narrow" w:hAnsi="Arial Narrow" w:cs="Times New Roman"/>
          <w:sz w:val="22"/>
          <w:szCs w:val="22"/>
        </w:rPr>
      </w:pPr>
      <w:r w:rsidRPr="00497880">
        <w:rPr>
          <w:rFonts w:ascii="Arial Narrow" w:hAnsi="Arial Narrow" w:cs="Times New Roman"/>
          <w:sz w:val="22"/>
          <w:szCs w:val="22"/>
        </w:rPr>
        <w:t>Příjemce je povinen v </w:t>
      </w:r>
      <w:r w:rsidRPr="00E57B2F">
        <w:rPr>
          <w:rFonts w:ascii="Arial Narrow" w:hAnsi="Arial Narrow" w:cs="Times New Roman"/>
          <w:sz w:val="22"/>
          <w:szCs w:val="22"/>
        </w:rPr>
        <w:t xml:space="preserve">rámci výkonu kontrolní činnosti dle odst. 1 tohoto článku povinen ve lhůtách stanovených </w:t>
      </w:r>
      <w:r w:rsidR="009879D4" w:rsidRPr="00E57B2F">
        <w:rPr>
          <w:rFonts w:ascii="Arial Narrow" w:hAnsi="Arial Narrow" w:cs="Times New Roman"/>
          <w:sz w:val="22"/>
          <w:szCs w:val="22"/>
        </w:rPr>
        <w:t>poskytovatelem</w:t>
      </w:r>
      <w:r w:rsidRPr="00E57B2F">
        <w:rPr>
          <w:rFonts w:ascii="Arial Narrow" w:hAnsi="Arial Narrow" w:cs="Times New Roman"/>
          <w:i/>
          <w:sz w:val="22"/>
          <w:szCs w:val="22"/>
        </w:rPr>
        <w:t xml:space="preserve"> </w:t>
      </w:r>
      <w:r w:rsidRPr="00E57B2F">
        <w:rPr>
          <w:rFonts w:ascii="Arial Narrow" w:hAnsi="Arial Narrow" w:cs="Times New Roman"/>
          <w:sz w:val="22"/>
          <w:szCs w:val="22"/>
        </w:rPr>
        <w:t xml:space="preserve">předložit kontrolním orgánům </w:t>
      </w:r>
      <w:r w:rsidR="009879D4" w:rsidRPr="00E57B2F">
        <w:rPr>
          <w:rFonts w:ascii="Arial Narrow" w:hAnsi="Arial Narrow" w:cs="Times New Roman"/>
          <w:sz w:val="22"/>
          <w:szCs w:val="22"/>
        </w:rPr>
        <w:t>poskytovatele</w:t>
      </w:r>
      <w:r w:rsidRPr="00E57B2F">
        <w:rPr>
          <w:rFonts w:ascii="Arial Narrow" w:hAnsi="Arial Narrow" w:cs="Times New Roman"/>
          <w:sz w:val="22"/>
          <w:szCs w:val="22"/>
        </w:rPr>
        <w:t xml:space="preserve"> k nahlédnutí </w:t>
      </w:r>
      <w:r w:rsidR="00385CA8" w:rsidRPr="00E57B2F">
        <w:rPr>
          <w:rFonts w:ascii="Arial Narrow" w:hAnsi="Arial Narrow" w:cs="Times New Roman"/>
          <w:sz w:val="22"/>
          <w:szCs w:val="22"/>
        </w:rPr>
        <w:t>veškeré</w:t>
      </w:r>
      <w:r w:rsidR="00493E5B" w:rsidRPr="00E57B2F">
        <w:rPr>
          <w:rFonts w:ascii="Arial Narrow" w:hAnsi="Arial Narrow" w:cs="Times New Roman"/>
          <w:sz w:val="22"/>
          <w:szCs w:val="22"/>
        </w:rPr>
        <w:t xml:space="preserve"> </w:t>
      </w:r>
      <w:r w:rsidRPr="00E57B2F">
        <w:rPr>
          <w:rFonts w:ascii="Arial Narrow" w:hAnsi="Arial Narrow" w:cs="Times New Roman"/>
          <w:sz w:val="22"/>
          <w:szCs w:val="22"/>
        </w:rPr>
        <w:t>účetní záznamy týkající se dané</w:t>
      </w:r>
      <w:r w:rsidR="00DB0B31" w:rsidRPr="00E57B2F">
        <w:rPr>
          <w:rFonts w:ascii="Arial Narrow" w:hAnsi="Arial Narrow" w:cs="Times New Roman"/>
          <w:sz w:val="22"/>
          <w:szCs w:val="22"/>
        </w:rPr>
        <w:t xml:space="preserve"> dotace</w:t>
      </w:r>
      <w:r w:rsidRPr="00E57B2F">
        <w:rPr>
          <w:rFonts w:ascii="Arial Narrow" w:hAnsi="Arial Narrow" w:cs="Times New Roman"/>
          <w:sz w:val="22"/>
          <w:szCs w:val="22"/>
        </w:rPr>
        <w:t xml:space="preserve">. </w:t>
      </w:r>
    </w:p>
    <w:p w14:paraId="1973FA9C" w14:textId="6F823886" w:rsidR="00BC5C47" w:rsidRPr="00E57B2F" w:rsidRDefault="00BC5C47" w:rsidP="002A2C71">
      <w:pPr>
        <w:pStyle w:val="NormlnsWWW"/>
        <w:numPr>
          <w:ilvl w:val="0"/>
          <w:numId w:val="25"/>
        </w:numPr>
        <w:tabs>
          <w:tab w:val="clear" w:pos="720"/>
          <w:tab w:val="num" w:pos="360"/>
        </w:tabs>
        <w:spacing w:before="0" w:beforeAutospacing="0" w:after="0" w:afterAutospacing="0"/>
        <w:ind w:left="360"/>
        <w:jc w:val="both"/>
        <w:rPr>
          <w:rFonts w:ascii="Arial Narrow" w:hAnsi="Arial Narrow" w:cs="Times New Roman"/>
          <w:sz w:val="22"/>
          <w:szCs w:val="22"/>
        </w:rPr>
      </w:pPr>
      <w:r w:rsidRPr="00E57B2F">
        <w:rPr>
          <w:rFonts w:ascii="Arial Narrow" w:hAnsi="Arial Narrow" w:cs="Times New Roman"/>
          <w:sz w:val="22"/>
          <w:szCs w:val="22"/>
        </w:rPr>
        <w:t xml:space="preserve">Za splnění účelu dotace odpovídá </w:t>
      </w:r>
      <w:r w:rsidR="003B0F9F" w:rsidRPr="00E57B2F">
        <w:rPr>
          <w:rFonts w:ascii="Arial Narrow" w:hAnsi="Arial Narrow" w:cs="Times New Roman"/>
          <w:sz w:val="22"/>
          <w:szCs w:val="22"/>
        </w:rPr>
        <w:t xml:space="preserve">výhradně </w:t>
      </w:r>
      <w:r w:rsidRPr="00E57B2F">
        <w:rPr>
          <w:rFonts w:ascii="Arial Narrow" w:hAnsi="Arial Narrow" w:cs="Times New Roman"/>
          <w:sz w:val="22"/>
          <w:szCs w:val="22"/>
        </w:rPr>
        <w:t>příjemce.</w:t>
      </w:r>
    </w:p>
    <w:p w14:paraId="39E0D3DC" w14:textId="77777777" w:rsidR="00E81FF5" w:rsidRDefault="00E81FF5" w:rsidP="00E81FF5">
      <w:pPr>
        <w:pStyle w:val="NormlnsWWW"/>
        <w:spacing w:before="0" w:beforeAutospacing="0" w:after="0" w:afterAutospacing="0"/>
        <w:ind w:left="360"/>
        <w:jc w:val="both"/>
        <w:rPr>
          <w:rFonts w:ascii="Arial Narrow" w:hAnsi="Arial Narrow" w:cs="Times New Roman"/>
          <w:sz w:val="23"/>
          <w:szCs w:val="23"/>
        </w:rPr>
      </w:pPr>
    </w:p>
    <w:p w14:paraId="012C752B" w14:textId="77777777" w:rsidR="00637865" w:rsidRDefault="00637865" w:rsidP="00E81FF5">
      <w:pPr>
        <w:pStyle w:val="NormlnsWWW"/>
        <w:spacing w:before="0" w:beforeAutospacing="0" w:after="0" w:afterAutospacing="0"/>
        <w:ind w:left="360"/>
        <w:jc w:val="both"/>
        <w:rPr>
          <w:rFonts w:ascii="Arial Narrow" w:hAnsi="Arial Narrow" w:cs="Times New Roman"/>
          <w:sz w:val="23"/>
          <w:szCs w:val="23"/>
        </w:rPr>
      </w:pPr>
    </w:p>
    <w:p w14:paraId="2197A8B9" w14:textId="77777777" w:rsidR="00637865" w:rsidRDefault="00637865" w:rsidP="00E81FF5">
      <w:pPr>
        <w:pStyle w:val="NormlnsWWW"/>
        <w:spacing w:before="0" w:beforeAutospacing="0" w:after="0" w:afterAutospacing="0"/>
        <w:ind w:left="360"/>
        <w:jc w:val="both"/>
        <w:rPr>
          <w:rFonts w:ascii="Arial Narrow" w:hAnsi="Arial Narrow" w:cs="Times New Roman"/>
          <w:sz w:val="23"/>
          <w:szCs w:val="23"/>
        </w:rPr>
      </w:pPr>
    </w:p>
    <w:p w14:paraId="1F8875B1" w14:textId="77777777" w:rsidR="00BC5C47" w:rsidRPr="009A14BC" w:rsidRDefault="00BC5C47" w:rsidP="00E81FF5">
      <w:pPr>
        <w:pStyle w:val="NormlnsWWW"/>
        <w:spacing w:before="0" w:beforeAutospacing="0" w:after="0" w:afterAutospacing="0"/>
        <w:ind w:left="360"/>
        <w:jc w:val="both"/>
        <w:rPr>
          <w:rFonts w:ascii="Arial Narrow" w:hAnsi="Arial Narrow" w:cs="Times New Roman"/>
          <w:sz w:val="23"/>
          <w:szCs w:val="23"/>
        </w:rPr>
      </w:pPr>
    </w:p>
    <w:p w14:paraId="52307A3A" w14:textId="77777777" w:rsidR="00B974AF" w:rsidRPr="009A14BC" w:rsidRDefault="00B974AF" w:rsidP="000002D9">
      <w:pPr>
        <w:pStyle w:val="NormlnsWWW"/>
        <w:tabs>
          <w:tab w:val="left" w:pos="360"/>
        </w:tabs>
        <w:spacing w:before="0" w:beforeAutospacing="0" w:after="0" w:afterAutospacing="0"/>
        <w:ind w:left="360" w:hanging="360"/>
        <w:jc w:val="center"/>
        <w:rPr>
          <w:rFonts w:ascii="Arial Narrow" w:hAnsi="Arial Narrow" w:cs="Times New Roman"/>
          <w:b/>
          <w:bCs/>
        </w:rPr>
      </w:pPr>
      <w:r w:rsidRPr="009A14BC">
        <w:rPr>
          <w:rFonts w:ascii="Arial Narrow" w:hAnsi="Arial Narrow" w:cs="Times New Roman"/>
          <w:b/>
          <w:bCs/>
        </w:rPr>
        <w:t>Článek VI</w:t>
      </w:r>
    </w:p>
    <w:p w14:paraId="28CDF12E" w14:textId="77777777" w:rsidR="00B974AF" w:rsidRPr="009A14BC" w:rsidRDefault="00B974AF" w:rsidP="000002D9">
      <w:pPr>
        <w:pStyle w:val="NormlnsWWW"/>
        <w:tabs>
          <w:tab w:val="left" w:pos="360"/>
        </w:tabs>
        <w:spacing w:before="0" w:beforeAutospacing="0" w:after="0" w:afterAutospacing="0"/>
        <w:ind w:left="360" w:hanging="360"/>
        <w:jc w:val="center"/>
        <w:rPr>
          <w:rFonts w:ascii="Arial Narrow" w:hAnsi="Arial Narrow" w:cs="Times New Roman"/>
          <w:b/>
          <w:bCs/>
        </w:rPr>
      </w:pPr>
      <w:r w:rsidRPr="009A14BC">
        <w:rPr>
          <w:rFonts w:ascii="Arial Narrow" w:hAnsi="Arial Narrow" w:cs="Times New Roman"/>
          <w:b/>
          <w:bCs/>
        </w:rPr>
        <w:t xml:space="preserve">Důsledky porušení </w:t>
      </w:r>
      <w:r w:rsidR="009879D4" w:rsidRPr="009A14BC">
        <w:rPr>
          <w:rFonts w:ascii="Arial Narrow" w:hAnsi="Arial Narrow" w:cs="Times New Roman"/>
          <w:b/>
          <w:bCs/>
        </w:rPr>
        <w:t>povinností</w:t>
      </w:r>
      <w:r w:rsidRPr="009A14BC">
        <w:rPr>
          <w:rFonts w:ascii="Arial Narrow" w:hAnsi="Arial Narrow" w:cs="Times New Roman"/>
          <w:b/>
          <w:bCs/>
        </w:rPr>
        <w:t xml:space="preserve"> příjemce</w:t>
      </w:r>
    </w:p>
    <w:p w14:paraId="7FAA354B" w14:textId="77777777" w:rsidR="00B974AF" w:rsidRPr="009A14BC" w:rsidRDefault="00B974AF" w:rsidP="00CC78F4">
      <w:pPr>
        <w:pStyle w:val="NormlnsWWW"/>
        <w:numPr>
          <w:ilvl w:val="0"/>
          <w:numId w:val="27"/>
        </w:numPr>
        <w:spacing w:before="0" w:beforeAutospacing="0" w:after="0" w:afterAutospacing="0"/>
        <w:jc w:val="both"/>
        <w:rPr>
          <w:rFonts w:ascii="Arial Narrow" w:hAnsi="Arial Narrow" w:cs="Times New Roman"/>
          <w:i/>
          <w:sz w:val="23"/>
          <w:szCs w:val="23"/>
        </w:rPr>
      </w:pPr>
      <w:r w:rsidRPr="009A14BC">
        <w:rPr>
          <w:rFonts w:ascii="Arial Narrow" w:hAnsi="Arial Narrow" w:cs="Times New Roman"/>
          <w:sz w:val="23"/>
          <w:szCs w:val="23"/>
        </w:rPr>
        <w:t xml:space="preserve">Jestliže příjemce nesplní některou ze svých </w:t>
      </w:r>
      <w:r w:rsidR="00DB0B31" w:rsidRPr="009A14BC">
        <w:rPr>
          <w:rFonts w:ascii="Arial Narrow" w:hAnsi="Arial Narrow" w:cs="Times New Roman"/>
          <w:sz w:val="23"/>
          <w:szCs w:val="23"/>
        </w:rPr>
        <w:t xml:space="preserve">výše uvedených </w:t>
      </w:r>
      <w:r w:rsidRPr="009A14BC">
        <w:rPr>
          <w:rFonts w:ascii="Arial Narrow" w:hAnsi="Arial Narrow" w:cs="Times New Roman"/>
          <w:sz w:val="23"/>
          <w:szCs w:val="23"/>
        </w:rPr>
        <w:t>povinností</w:t>
      </w:r>
      <w:r w:rsidR="009879D4" w:rsidRPr="009A14BC">
        <w:rPr>
          <w:rFonts w:ascii="Arial Narrow" w:hAnsi="Arial Narrow" w:cs="Times New Roman"/>
          <w:sz w:val="23"/>
          <w:szCs w:val="23"/>
        </w:rPr>
        <w:t xml:space="preserve">, </w:t>
      </w:r>
      <w:r w:rsidRPr="009A14BC">
        <w:rPr>
          <w:rFonts w:ascii="Arial Narrow" w:hAnsi="Arial Narrow" w:cs="Times New Roman"/>
          <w:sz w:val="23"/>
          <w:szCs w:val="23"/>
        </w:rPr>
        <w:t>popř. poruší jinou povinnost nepeněžité povahy vyplývající z této smlouvy</w:t>
      </w:r>
      <w:r w:rsidR="00A559CB" w:rsidRPr="009A14BC">
        <w:rPr>
          <w:rFonts w:ascii="Arial Narrow" w:hAnsi="Arial Narrow" w:cs="Times New Roman"/>
          <w:sz w:val="23"/>
          <w:szCs w:val="23"/>
        </w:rPr>
        <w:t xml:space="preserve"> (vyjma čl. IV odst. 6)</w:t>
      </w:r>
      <w:r w:rsidRPr="009A14BC">
        <w:rPr>
          <w:rFonts w:ascii="Arial Narrow" w:hAnsi="Arial Narrow" w:cs="Times New Roman"/>
          <w:sz w:val="23"/>
          <w:szCs w:val="23"/>
        </w:rPr>
        <w:t xml:space="preserve">, považuje se toto jednání za porušení rozpočtové kázně ve smyslu ustanovení § 22 zákona o rozpočtových pravidlech územních rozpočtů. Příjemce je v tomto případě povinen provést v souladu s ustanovením § 22 zákona o rozpočtových pravidlech územních rozpočtů odvod za porušení rozpočtové kázně ve výši </w:t>
      </w:r>
      <w:r w:rsidR="008D5B23" w:rsidRPr="009A14BC">
        <w:rPr>
          <w:rFonts w:ascii="Arial Narrow" w:hAnsi="Arial Narrow" w:cs="Times New Roman"/>
          <w:sz w:val="23"/>
          <w:szCs w:val="23"/>
        </w:rPr>
        <w:t>100</w:t>
      </w:r>
      <w:r w:rsidRPr="009A14BC">
        <w:rPr>
          <w:rFonts w:ascii="Arial Narrow" w:hAnsi="Arial Narrow" w:cs="Times New Roman"/>
          <w:sz w:val="23"/>
          <w:szCs w:val="23"/>
        </w:rPr>
        <w:t xml:space="preserve"> % (slovy: </w:t>
      </w:r>
      <w:r w:rsidR="008D5B23" w:rsidRPr="009A14BC">
        <w:rPr>
          <w:rFonts w:ascii="Arial Narrow" w:hAnsi="Arial Narrow" w:cs="Times New Roman"/>
          <w:sz w:val="23"/>
          <w:szCs w:val="23"/>
        </w:rPr>
        <w:t>sto</w:t>
      </w:r>
      <w:r w:rsidRPr="009A14BC">
        <w:rPr>
          <w:rFonts w:ascii="Arial Narrow" w:hAnsi="Arial Narrow" w:cs="Times New Roman"/>
          <w:sz w:val="23"/>
          <w:szCs w:val="23"/>
        </w:rPr>
        <w:t xml:space="preserve"> procent) z </w:t>
      </w:r>
      <w:r w:rsidR="009879D4" w:rsidRPr="009A14BC">
        <w:rPr>
          <w:rFonts w:ascii="Arial Narrow" w:hAnsi="Arial Narrow" w:cs="Times New Roman"/>
          <w:sz w:val="23"/>
          <w:szCs w:val="23"/>
        </w:rPr>
        <w:t>dotace</w:t>
      </w:r>
      <w:r w:rsidRPr="009A14BC">
        <w:rPr>
          <w:rFonts w:ascii="Arial Narrow" w:hAnsi="Arial Narrow" w:cs="Times New Roman"/>
          <w:sz w:val="23"/>
          <w:szCs w:val="23"/>
        </w:rPr>
        <w:t xml:space="preserve"> specifikované v čl. II</w:t>
      </w:r>
      <w:r w:rsidR="000F1ABE" w:rsidRPr="009A14BC">
        <w:rPr>
          <w:rFonts w:ascii="Arial Narrow" w:hAnsi="Arial Narrow" w:cs="Times New Roman"/>
          <w:sz w:val="23"/>
          <w:szCs w:val="23"/>
        </w:rPr>
        <w:t>.</w:t>
      </w:r>
      <w:r w:rsidR="001A50A5" w:rsidRPr="009A14BC">
        <w:rPr>
          <w:rFonts w:ascii="Arial Narrow" w:hAnsi="Arial Narrow" w:cs="Times New Roman"/>
          <w:sz w:val="23"/>
          <w:szCs w:val="23"/>
        </w:rPr>
        <w:t xml:space="preserve"> </w:t>
      </w:r>
      <w:r w:rsidRPr="009A14BC">
        <w:rPr>
          <w:rFonts w:ascii="Arial Narrow" w:hAnsi="Arial Narrow" w:cs="Times New Roman"/>
          <w:sz w:val="23"/>
          <w:szCs w:val="23"/>
        </w:rPr>
        <w:t xml:space="preserve">této smlouvy, do rozpočtu </w:t>
      </w:r>
      <w:r w:rsidR="009879D4" w:rsidRPr="009A14BC">
        <w:rPr>
          <w:rFonts w:ascii="Arial Narrow" w:hAnsi="Arial Narrow" w:cs="Times New Roman"/>
          <w:sz w:val="23"/>
          <w:szCs w:val="23"/>
        </w:rPr>
        <w:t>poskytovatele</w:t>
      </w:r>
      <w:r w:rsidRPr="009A14BC">
        <w:rPr>
          <w:rFonts w:ascii="Arial Narrow" w:hAnsi="Arial Narrow" w:cs="Times New Roman"/>
          <w:sz w:val="23"/>
          <w:szCs w:val="23"/>
        </w:rPr>
        <w:t xml:space="preserve">. </w:t>
      </w:r>
    </w:p>
    <w:p w14:paraId="3FCB784E" w14:textId="77777777" w:rsidR="00B974AF" w:rsidRPr="009A14BC" w:rsidRDefault="00B974AF" w:rsidP="00CC78F4">
      <w:pPr>
        <w:pStyle w:val="NormlnsWWW"/>
        <w:numPr>
          <w:ilvl w:val="0"/>
          <w:numId w:val="27"/>
        </w:numPr>
        <w:spacing w:before="0" w:beforeAutospacing="0" w:after="0" w:afterAutospacing="0"/>
        <w:jc w:val="both"/>
        <w:rPr>
          <w:rFonts w:ascii="Arial Narrow" w:hAnsi="Arial Narrow" w:cs="Times New Roman"/>
          <w:i/>
          <w:sz w:val="23"/>
          <w:szCs w:val="23"/>
        </w:rPr>
      </w:pPr>
      <w:r w:rsidRPr="009A14BC">
        <w:rPr>
          <w:rFonts w:ascii="Arial Narrow" w:hAnsi="Arial Narrow" w:cs="Times New Roman"/>
          <w:sz w:val="23"/>
          <w:szCs w:val="23"/>
        </w:rPr>
        <w:t xml:space="preserve">Pokud příjemce </w:t>
      </w:r>
      <w:r w:rsidR="00275012" w:rsidRPr="009A14BC">
        <w:rPr>
          <w:rFonts w:ascii="Arial Narrow" w:hAnsi="Arial Narrow" w:cs="Times New Roman"/>
          <w:sz w:val="23"/>
          <w:szCs w:val="23"/>
        </w:rPr>
        <w:t xml:space="preserve">neprokáže způsobem stanoveným v čl. IV. odst. 6. </w:t>
      </w:r>
      <w:r w:rsidR="00B23245" w:rsidRPr="009A14BC">
        <w:rPr>
          <w:rFonts w:ascii="Arial Narrow" w:hAnsi="Arial Narrow" w:cs="Times New Roman"/>
          <w:sz w:val="23"/>
          <w:szCs w:val="23"/>
        </w:rPr>
        <w:t>p</w:t>
      </w:r>
      <w:r w:rsidR="00275012" w:rsidRPr="009A14BC">
        <w:rPr>
          <w:rFonts w:ascii="Arial Narrow" w:hAnsi="Arial Narrow" w:cs="Times New Roman"/>
          <w:sz w:val="23"/>
          <w:szCs w:val="23"/>
        </w:rPr>
        <w:t>oužití finančních prostředků v souladu s čl. IV. odst. 3, popř.</w:t>
      </w:r>
      <w:r w:rsidR="00275012" w:rsidRPr="009A14BC">
        <w:rPr>
          <w:rFonts w:ascii="Arial Narrow" w:hAnsi="Arial Narrow" w:cs="Times New Roman"/>
          <w:color w:val="FF0000"/>
          <w:sz w:val="23"/>
          <w:szCs w:val="23"/>
        </w:rPr>
        <w:t xml:space="preserve"> </w:t>
      </w:r>
      <w:r w:rsidRPr="009A14BC">
        <w:rPr>
          <w:rFonts w:ascii="Arial Narrow" w:hAnsi="Arial Narrow" w:cs="Times New Roman"/>
          <w:sz w:val="23"/>
          <w:szCs w:val="23"/>
        </w:rPr>
        <w:t>použije poskytnuté prostředky (případně jejich část) k jinému účelu, než je uveden v článku II</w:t>
      </w:r>
      <w:r w:rsidR="00970C19" w:rsidRPr="009A14BC">
        <w:rPr>
          <w:rFonts w:ascii="Arial Narrow" w:hAnsi="Arial Narrow" w:cs="Times New Roman"/>
          <w:sz w:val="23"/>
          <w:szCs w:val="23"/>
        </w:rPr>
        <w:t>.</w:t>
      </w:r>
      <w:r w:rsidRPr="009A14BC">
        <w:rPr>
          <w:rFonts w:ascii="Arial Narrow" w:hAnsi="Arial Narrow" w:cs="Times New Roman"/>
          <w:sz w:val="23"/>
          <w:szCs w:val="23"/>
        </w:rPr>
        <w:t xml:space="preserve"> této smlouvy, považují se tyto prostředky (případně jejich část) za prostředky neoprávněně použité ve smyslu ustanovení § 22 zákona</w:t>
      </w:r>
      <w:r w:rsidRPr="009A14BC">
        <w:rPr>
          <w:rFonts w:ascii="Arial Narrow" w:hAnsi="Arial Narrow" w:cs="Times New Roman"/>
          <w:i/>
          <w:sz w:val="23"/>
          <w:szCs w:val="23"/>
        </w:rPr>
        <w:t xml:space="preserve"> </w:t>
      </w:r>
      <w:r w:rsidRPr="009A14BC">
        <w:rPr>
          <w:rFonts w:ascii="Arial Narrow" w:hAnsi="Arial Narrow" w:cs="Times New Roman"/>
          <w:sz w:val="23"/>
          <w:szCs w:val="23"/>
        </w:rPr>
        <w:t xml:space="preserve">o rozpočtových pravidlech územních rozpočtů. Příjemce je v tomto případě povinen provést v souladu s ustanovením § 22 zákona o rozpočtových pravidlech územních rozpočtů odvod za porušení rozpočtové kázně do rozpočtu </w:t>
      </w:r>
      <w:r w:rsidR="009879D4" w:rsidRPr="009A14BC">
        <w:rPr>
          <w:rFonts w:ascii="Arial Narrow" w:hAnsi="Arial Narrow" w:cs="Times New Roman"/>
          <w:sz w:val="23"/>
          <w:szCs w:val="23"/>
        </w:rPr>
        <w:t>poskytovatele</w:t>
      </w:r>
      <w:r w:rsidRPr="009A14BC">
        <w:rPr>
          <w:rFonts w:ascii="Arial Narrow" w:hAnsi="Arial Narrow" w:cs="Times New Roman"/>
          <w:sz w:val="23"/>
          <w:szCs w:val="23"/>
        </w:rPr>
        <w:t>.</w:t>
      </w:r>
      <w:r w:rsidRPr="009A14BC">
        <w:rPr>
          <w:rFonts w:ascii="Arial Narrow" w:hAnsi="Arial Narrow" w:cs="Times New Roman"/>
          <w:i/>
          <w:sz w:val="23"/>
          <w:szCs w:val="23"/>
        </w:rPr>
        <w:t xml:space="preserve"> </w:t>
      </w:r>
    </w:p>
    <w:p w14:paraId="7BD31E20" w14:textId="77777777" w:rsidR="00B974AF" w:rsidRDefault="00B974AF" w:rsidP="00CC78F4">
      <w:pPr>
        <w:pStyle w:val="NormlnsWWW"/>
        <w:numPr>
          <w:ilvl w:val="0"/>
          <w:numId w:val="27"/>
        </w:numPr>
        <w:spacing w:before="0" w:beforeAutospacing="0" w:after="0" w:afterAutospacing="0"/>
        <w:jc w:val="both"/>
        <w:rPr>
          <w:rFonts w:ascii="Arial Narrow" w:hAnsi="Arial Narrow" w:cs="Times New Roman"/>
          <w:sz w:val="23"/>
          <w:szCs w:val="23"/>
        </w:rPr>
      </w:pPr>
      <w:r w:rsidRPr="009A14BC">
        <w:rPr>
          <w:rFonts w:ascii="Arial Narrow" w:hAnsi="Arial Narrow" w:cs="Times New Roman"/>
          <w:sz w:val="23"/>
          <w:szCs w:val="23"/>
        </w:rPr>
        <w:t xml:space="preserve">Pokud příjemce nesplní </w:t>
      </w:r>
      <w:r w:rsidR="0040526D" w:rsidRPr="009A14BC">
        <w:rPr>
          <w:rFonts w:ascii="Arial Narrow" w:hAnsi="Arial Narrow" w:cs="Times New Roman"/>
          <w:sz w:val="23"/>
          <w:szCs w:val="23"/>
        </w:rPr>
        <w:t xml:space="preserve">termín odvodu finančních prostředků dle </w:t>
      </w:r>
      <w:r w:rsidRPr="009A14BC">
        <w:rPr>
          <w:rFonts w:ascii="Arial Narrow" w:hAnsi="Arial Narrow" w:cs="Times New Roman"/>
          <w:sz w:val="23"/>
          <w:szCs w:val="23"/>
        </w:rPr>
        <w:t>čl. IV</w:t>
      </w:r>
      <w:r w:rsidR="000F1ABE" w:rsidRPr="009A14BC">
        <w:rPr>
          <w:rFonts w:ascii="Arial Narrow" w:hAnsi="Arial Narrow" w:cs="Times New Roman"/>
          <w:sz w:val="23"/>
          <w:szCs w:val="23"/>
        </w:rPr>
        <w:t>.</w:t>
      </w:r>
      <w:r w:rsidRPr="009A14BC">
        <w:rPr>
          <w:rFonts w:ascii="Arial Narrow" w:hAnsi="Arial Narrow" w:cs="Times New Roman"/>
          <w:sz w:val="23"/>
          <w:szCs w:val="23"/>
        </w:rPr>
        <w:t xml:space="preserve"> odst. 8, 9 této smlouvy, považuje se toto jednání za zadržení peněžních prostředků ve smyslu ustanovení § 22 zákona o rozpočtových pravidlech územních rozpočtů. Příjemce je v tomto případě povinen </w:t>
      </w:r>
      <w:r w:rsidRPr="00E57B2F">
        <w:rPr>
          <w:rFonts w:ascii="Arial Narrow" w:hAnsi="Arial Narrow" w:cs="Times New Roman"/>
          <w:sz w:val="23"/>
          <w:szCs w:val="23"/>
        </w:rPr>
        <w:t xml:space="preserve">provést v souladu s ustanovením § 22 zákona o rozpočtových pravidlech územních rozpočtů odvod z porušení rozpočtové kázně do rozpočtu </w:t>
      </w:r>
      <w:r w:rsidR="009879D4" w:rsidRPr="00E57B2F">
        <w:rPr>
          <w:rFonts w:ascii="Arial Narrow" w:hAnsi="Arial Narrow" w:cs="Times New Roman"/>
          <w:sz w:val="23"/>
          <w:szCs w:val="23"/>
        </w:rPr>
        <w:t>poskytovatele</w:t>
      </w:r>
      <w:r w:rsidRPr="00E57B2F">
        <w:rPr>
          <w:rFonts w:ascii="Arial Narrow" w:hAnsi="Arial Narrow" w:cs="Times New Roman"/>
          <w:sz w:val="23"/>
          <w:szCs w:val="23"/>
        </w:rPr>
        <w:t xml:space="preserve">. </w:t>
      </w:r>
    </w:p>
    <w:p w14:paraId="5714AEE5" w14:textId="055C9330" w:rsidR="00E57B2F" w:rsidRPr="00E57B2F" w:rsidRDefault="00E57B2F" w:rsidP="0081665B">
      <w:pPr>
        <w:pStyle w:val="NormlnsWWW"/>
        <w:numPr>
          <w:ilvl w:val="0"/>
          <w:numId w:val="27"/>
        </w:numPr>
        <w:spacing w:before="0" w:beforeAutospacing="0" w:after="0" w:afterAutospacing="0"/>
        <w:jc w:val="both"/>
        <w:rPr>
          <w:rFonts w:ascii="Arial Narrow" w:hAnsi="Arial Narrow"/>
          <w:sz w:val="23"/>
          <w:szCs w:val="22"/>
        </w:rPr>
      </w:pPr>
      <w:r w:rsidRPr="00E57B2F">
        <w:rPr>
          <w:rFonts w:ascii="Arial Narrow" w:hAnsi="Arial Narrow"/>
          <w:sz w:val="23"/>
        </w:rPr>
        <w:t>Dojde-li ze strany příjemce k porušení povinností vyjmenovaných níže, jedná se ve smyslu §  22 odst.5 zákona č.250/2000 Sb., o porušení méně závažné povinnosti. Odvod za tato porušení rozpočtové kázně se stanoví následujícím procentem:</w:t>
      </w:r>
    </w:p>
    <w:p w14:paraId="4F8672A3" w14:textId="77777777" w:rsidR="00E57B2F" w:rsidRPr="00E57B2F" w:rsidRDefault="00E57B2F" w:rsidP="00E57B2F">
      <w:pPr>
        <w:numPr>
          <w:ilvl w:val="0"/>
          <w:numId w:val="41"/>
        </w:numPr>
        <w:jc w:val="both"/>
        <w:rPr>
          <w:rFonts w:ascii="Arial Narrow" w:hAnsi="Arial Narrow"/>
          <w:sz w:val="23"/>
        </w:rPr>
      </w:pPr>
      <w:r w:rsidRPr="00E57B2F">
        <w:rPr>
          <w:rFonts w:ascii="Arial Narrow" w:hAnsi="Arial Narrow"/>
          <w:sz w:val="23"/>
        </w:rPr>
        <w:t>předání závěrečného nebo dílčího vyúčtování po termínu</w:t>
      </w:r>
    </w:p>
    <w:p w14:paraId="73E8C32F" w14:textId="2A16709A" w:rsidR="00E57B2F" w:rsidRPr="00E57B2F" w:rsidRDefault="00E57B2F" w:rsidP="00E57B2F">
      <w:pPr>
        <w:numPr>
          <w:ilvl w:val="1"/>
          <w:numId w:val="42"/>
        </w:numPr>
        <w:jc w:val="both"/>
        <w:rPr>
          <w:rFonts w:ascii="Arial Narrow" w:hAnsi="Arial Narrow"/>
          <w:sz w:val="23"/>
        </w:rPr>
      </w:pPr>
      <w:r w:rsidRPr="00E57B2F">
        <w:rPr>
          <w:rFonts w:ascii="Arial Narrow" w:hAnsi="Arial Narrow"/>
          <w:sz w:val="23"/>
        </w:rPr>
        <w:t>do 5 pracovních dnů        </w:t>
      </w:r>
      <w:r>
        <w:rPr>
          <w:rFonts w:ascii="Arial Narrow" w:hAnsi="Arial Narrow"/>
          <w:sz w:val="23"/>
        </w:rPr>
        <w:tab/>
      </w:r>
      <w:r>
        <w:rPr>
          <w:rFonts w:ascii="Arial Narrow" w:hAnsi="Arial Narrow"/>
          <w:sz w:val="23"/>
        </w:rPr>
        <w:tab/>
      </w:r>
      <w:r w:rsidRPr="00E57B2F">
        <w:rPr>
          <w:rFonts w:ascii="Arial Narrow" w:hAnsi="Arial Narrow"/>
          <w:sz w:val="23"/>
        </w:rPr>
        <w:t>odvod ve výši 5 % poskytnuté dotace</w:t>
      </w:r>
    </w:p>
    <w:p w14:paraId="4394D876" w14:textId="39EA7A32" w:rsidR="00E57B2F" w:rsidRPr="00E57B2F" w:rsidRDefault="00E57B2F" w:rsidP="00E57B2F">
      <w:pPr>
        <w:numPr>
          <w:ilvl w:val="1"/>
          <w:numId w:val="42"/>
        </w:numPr>
        <w:jc w:val="both"/>
        <w:rPr>
          <w:rFonts w:ascii="Arial Narrow" w:hAnsi="Arial Narrow"/>
          <w:sz w:val="23"/>
        </w:rPr>
      </w:pPr>
      <w:r w:rsidRPr="00E57B2F">
        <w:rPr>
          <w:rFonts w:ascii="Arial Narrow" w:hAnsi="Arial Narrow"/>
          <w:sz w:val="23"/>
        </w:rPr>
        <w:t xml:space="preserve">od 6 do 20 pracovních dnů                 </w:t>
      </w:r>
      <w:r>
        <w:rPr>
          <w:rFonts w:ascii="Arial Narrow" w:hAnsi="Arial Narrow"/>
          <w:sz w:val="23"/>
        </w:rPr>
        <w:tab/>
      </w:r>
      <w:r w:rsidRPr="00E57B2F">
        <w:rPr>
          <w:rFonts w:ascii="Arial Narrow" w:hAnsi="Arial Narrow"/>
          <w:sz w:val="23"/>
        </w:rPr>
        <w:t>odvod ve výši 20 % poskytnuté dotace</w:t>
      </w:r>
    </w:p>
    <w:p w14:paraId="40410068" w14:textId="735E971E" w:rsidR="00E57B2F" w:rsidRPr="00E57B2F" w:rsidRDefault="00E57B2F" w:rsidP="00E57B2F">
      <w:pPr>
        <w:numPr>
          <w:ilvl w:val="1"/>
          <w:numId w:val="42"/>
        </w:numPr>
        <w:jc w:val="both"/>
        <w:rPr>
          <w:rFonts w:ascii="Arial Narrow" w:hAnsi="Arial Narrow"/>
          <w:sz w:val="23"/>
        </w:rPr>
      </w:pPr>
      <w:r w:rsidRPr="00E57B2F">
        <w:rPr>
          <w:rFonts w:ascii="Arial Narrow" w:hAnsi="Arial Narrow"/>
          <w:sz w:val="23"/>
        </w:rPr>
        <w:t>více než 20 pracovních dnů                odvod ve výši 100 % poskytnuté dotace</w:t>
      </w:r>
    </w:p>
    <w:p w14:paraId="18B971F2" w14:textId="77777777" w:rsidR="00E57B2F" w:rsidRPr="00E57B2F" w:rsidRDefault="00E57B2F" w:rsidP="00E57B2F">
      <w:pPr>
        <w:pStyle w:val="Odstavecseseznamem"/>
        <w:numPr>
          <w:ilvl w:val="0"/>
          <w:numId w:val="41"/>
        </w:numPr>
        <w:ind w:left="993" w:hanging="285"/>
        <w:jc w:val="both"/>
        <w:rPr>
          <w:rFonts w:ascii="Arial Narrow" w:eastAsiaTheme="minorHAnsi" w:hAnsi="Arial Narrow"/>
          <w:sz w:val="23"/>
        </w:rPr>
      </w:pPr>
      <w:r w:rsidRPr="00E57B2F">
        <w:rPr>
          <w:rFonts w:ascii="Arial Narrow" w:hAnsi="Arial Narrow"/>
          <w:sz w:val="23"/>
        </w:rPr>
        <w:t>porušení povinnosti vést o dotaci oddělenou účetní evidenci – odvod ve výši 20 % z poskytnuté dotace,</w:t>
      </w:r>
    </w:p>
    <w:p w14:paraId="1D55146D" w14:textId="2E3E5613" w:rsidR="00E57B2F" w:rsidRPr="00E57B2F" w:rsidRDefault="00E57B2F" w:rsidP="00E57B2F">
      <w:pPr>
        <w:pStyle w:val="Odstavecseseznamem"/>
        <w:numPr>
          <w:ilvl w:val="0"/>
          <w:numId w:val="41"/>
        </w:numPr>
        <w:ind w:left="993" w:hanging="285"/>
        <w:jc w:val="both"/>
        <w:rPr>
          <w:rFonts w:ascii="Arial Narrow" w:hAnsi="Arial Narrow"/>
          <w:sz w:val="23"/>
        </w:rPr>
      </w:pPr>
      <w:r w:rsidRPr="00E57B2F">
        <w:rPr>
          <w:rFonts w:ascii="Arial Narrow" w:hAnsi="Arial Narrow"/>
          <w:sz w:val="23"/>
        </w:rPr>
        <w:t xml:space="preserve">porušení informační povinnosti příjemce </w:t>
      </w:r>
      <w:r w:rsidR="00BC5370">
        <w:rPr>
          <w:rFonts w:ascii="Arial Narrow" w:hAnsi="Arial Narrow"/>
          <w:sz w:val="23"/>
        </w:rPr>
        <w:tab/>
      </w:r>
      <w:r w:rsidRPr="00E57B2F">
        <w:rPr>
          <w:rFonts w:ascii="Arial Narrow" w:hAnsi="Arial Narrow"/>
          <w:sz w:val="23"/>
        </w:rPr>
        <w:t>odvod ve výši 30 % z poskytnuté dotace,</w:t>
      </w:r>
    </w:p>
    <w:p w14:paraId="63FD6653" w14:textId="77777777" w:rsidR="00E57B2F" w:rsidRPr="00E57B2F" w:rsidRDefault="00E57B2F" w:rsidP="00E57B2F">
      <w:pPr>
        <w:pStyle w:val="Odstavecseseznamem"/>
        <w:numPr>
          <w:ilvl w:val="0"/>
          <w:numId w:val="41"/>
        </w:numPr>
        <w:ind w:left="993" w:hanging="285"/>
        <w:jc w:val="both"/>
        <w:rPr>
          <w:rFonts w:ascii="Arial Narrow" w:hAnsi="Arial Narrow"/>
          <w:sz w:val="23"/>
        </w:rPr>
      </w:pPr>
      <w:r w:rsidRPr="00E57B2F">
        <w:rPr>
          <w:rFonts w:ascii="Arial Narrow" w:hAnsi="Arial Narrow"/>
          <w:sz w:val="23"/>
        </w:rPr>
        <w:t>porušení dalších povinností uvedených ve smlouvě, souvisejících dokumentech či právních předpisech - odvod ve výši 50 % z poskytnuté dotace.</w:t>
      </w:r>
    </w:p>
    <w:p w14:paraId="6D37B100" w14:textId="212405D1" w:rsidR="00B974AF" w:rsidRDefault="00B974AF" w:rsidP="006107CC">
      <w:pPr>
        <w:pStyle w:val="NormlnsWWW"/>
        <w:numPr>
          <w:ilvl w:val="0"/>
          <w:numId w:val="27"/>
        </w:numPr>
        <w:spacing w:before="0" w:beforeAutospacing="0" w:after="0" w:afterAutospacing="0"/>
        <w:jc w:val="both"/>
        <w:rPr>
          <w:rFonts w:ascii="Arial Narrow" w:hAnsi="Arial Narrow" w:cs="Times New Roman"/>
          <w:sz w:val="23"/>
          <w:szCs w:val="23"/>
        </w:rPr>
      </w:pPr>
      <w:r w:rsidRPr="00E57B2F">
        <w:rPr>
          <w:rFonts w:ascii="Arial Narrow" w:hAnsi="Arial Narrow" w:cs="Times New Roman"/>
          <w:sz w:val="23"/>
          <w:szCs w:val="23"/>
        </w:rPr>
        <w:t xml:space="preserve">Veškeré platby jako důsledky porušení závazků provede příjemce formou </w:t>
      </w:r>
      <w:r w:rsidR="00385EF1" w:rsidRPr="00E57B2F">
        <w:rPr>
          <w:rFonts w:ascii="Arial Narrow" w:hAnsi="Arial Narrow" w:cs="Times New Roman"/>
          <w:sz w:val="23"/>
          <w:szCs w:val="23"/>
        </w:rPr>
        <w:t>vrácení do obecní pokladny</w:t>
      </w:r>
      <w:r w:rsidR="00BC5C47" w:rsidRPr="00E57B2F">
        <w:rPr>
          <w:rFonts w:ascii="Arial Narrow" w:hAnsi="Arial Narrow" w:cs="Times New Roman"/>
          <w:sz w:val="23"/>
          <w:szCs w:val="23"/>
        </w:rPr>
        <w:t xml:space="preserve"> nebo na účet poskytovatele</w:t>
      </w:r>
      <w:r w:rsidR="00385EF1" w:rsidRPr="00E57B2F">
        <w:rPr>
          <w:rFonts w:ascii="Arial Narrow" w:hAnsi="Arial Narrow" w:cs="Times New Roman"/>
          <w:sz w:val="23"/>
          <w:szCs w:val="23"/>
        </w:rPr>
        <w:t>.</w:t>
      </w:r>
    </w:p>
    <w:p w14:paraId="461A2EF1" w14:textId="77777777" w:rsidR="00E57B2F" w:rsidRDefault="00E57B2F" w:rsidP="00E57B2F">
      <w:pPr>
        <w:pStyle w:val="NormlnsWWW"/>
        <w:spacing w:before="0" w:beforeAutospacing="0" w:after="0" w:afterAutospacing="0"/>
        <w:jc w:val="both"/>
        <w:rPr>
          <w:rFonts w:ascii="Arial Narrow" w:hAnsi="Arial Narrow" w:cs="Times New Roman"/>
          <w:sz w:val="23"/>
          <w:szCs w:val="23"/>
        </w:rPr>
      </w:pPr>
    </w:p>
    <w:p w14:paraId="0C8E451D" w14:textId="77777777" w:rsidR="00355E7B" w:rsidRPr="00E57B2F" w:rsidRDefault="00355E7B" w:rsidP="00355E7B">
      <w:pPr>
        <w:pStyle w:val="Odstavecseseznamem"/>
        <w:rPr>
          <w:rFonts w:ascii="Arial Narrow" w:hAnsi="Arial Narrow"/>
          <w:sz w:val="23"/>
          <w:szCs w:val="23"/>
        </w:rPr>
      </w:pPr>
    </w:p>
    <w:p w14:paraId="48FE239B" w14:textId="77777777" w:rsidR="009879D4" w:rsidRPr="00E57B2F" w:rsidRDefault="009879D4" w:rsidP="009879D4">
      <w:pPr>
        <w:pStyle w:val="Normlnweb"/>
        <w:spacing w:before="0" w:beforeAutospacing="0" w:after="0" w:afterAutospacing="0"/>
        <w:jc w:val="center"/>
        <w:rPr>
          <w:rFonts w:ascii="Arial Narrow" w:hAnsi="Arial Narrow"/>
          <w:b/>
          <w:bCs/>
        </w:rPr>
      </w:pPr>
      <w:r w:rsidRPr="00E57B2F">
        <w:rPr>
          <w:rFonts w:ascii="Arial Narrow" w:hAnsi="Arial Narrow"/>
          <w:b/>
          <w:bCs/>
        </w:rPr>
        <w:t>Čl. VII.</w:t>
      </w:r>
    </w:p>
    <w:p w14:paraId="58A8C261" w14:textId="77777777" w:rsidR="009879D4" w:rsidRPr="00E57B2F" w:rsidRDefault="009879D4" w:rsidP="009879D4">
      <w:pPr>
        <w:pStyle w:val="Normlnweb"/>
        <w:spacing w:before="0" w:beforeAutospacing="0" w:after="0" w:afterAutospacing="0"/>
        <w:jc w:val="center"/>
        <w:rPr>
          <w:rFonts w:ascii="Arial Narrow" w:hAnsi="Arial Narrow"/>
          <w:b/>
          <w:bCs/>
        </w:rPr>
      </w:pPr>
      <w:r w:rsidRPr="00E57B2F">
        <w:rPr>
          <w:rFonts w:ascii="Arial Narrow" w:hAnsi="Arial Narrow"/>
          <w:b/>
          <w:bCs/>
        </w:rPr>
        <w:t>Ukončení smlouvy</w:t>
      </w:r>
    </w:p>
    <w:p w14:paraId="5D35F19B" w14:textId="77777777" w:rsidR="009879D4" w:rsidRPr="00E57B2F" w:rsidRDefault="009879D4" w:rsidP="009879D4">
      <w:pPr>
        <w:pStyle w:val="Normlnweb"/>
        <w:numPr>
          <w:ilvl w:val="0"/>
          <w:numId w:val="8"/>
        </w:numPr>
        <w:tabs>
          <w:tab w:val="clear" w:pos="720"/>
          <w:tab w:val="num" w:pos="360"/>
        </w:tabs>
        <w:spacing w:before="0" w:beforeAutospacing="0" w:after="0" w:afterAutospacing="0"/>
        <w:ind w:left="360"/>
        <w:jc w:val="both"/>
        <w:rPr>
          <w:rFonts w:ascii="Arial Narrow" w:hAnsi="Arial Narrow"/>
          <w:sz w:val="23"/>
          <w:szCs w:val="23"/>
        </w:rPr>
      </w:pPr>
      <w:r w:rsidRPr="00E57B2F">
        <w:rPr>
          <w:rFonts w:ascii="Arial Narrow" w:hAnsi="Arial Narrow"/>
          <w:sz w:val="23"/>
          <w:szCs w:val="23"/>
        </w:rPr>
        <w:t>Smlouvu lze zrušit na základě písemné dohody smluvních stran nebo výpovědí.</w:t>
      </w:r>
    </w:p>
    <w:p w14:paraId="20B468C0" w14:textId="77777777" w:rsidR="00BC5C47" w:rsidRPr="00E57B2F" w:rsidRDefault="009879D4" w:rsidP="00BC5C47">
      <w:pPr>
        <w:numPr>
          <w:ilvl w:val="0"/>
          <w:numId w:val="8"/>
        </w:numPr>
        <w:tabs>
          <w:tab w:val="clear" w:pos="720"/>
          <w:tab w:val="num" w:pos="360"/>
        </w:tabs>
        <w:ind w:left="360"/>
        <w:jc w:val="both"/>
        <w:rPr>
          <w:rFonts w:ascii="Arial Narrow" w:hAnsi="Arial Narrow"/>
          <w:sz w:val="22"/>
          <w:szCs w:val="22"/>
        </w:rPr>
      </w:pPr>
      <w:r w:rsidRPr="00E57B2F">
        <w:rPr>
          <w:rFonts w:ascii="Arial Narrow" w:hAnsi="Arial Narrow"/>
          <w:sz w:val="23"/>
          <w:szCs w:val="23"/>
        </w:rPr>
        <w:t>Kterákoli smluvní strana je oprávněna tuto smlouvu pí</w:t>
      </w:r>
      <w:r w:rsidR="00385EF1" w:rsidRPr="00E57B2F">
        <w:rPr>
          <w:rFonts w:ascii="Arial Narrow" w:hAnsi="Arial Narrow"/>
          <w:sz w:val="23"/>
          <w:szCs w:val="23"/>
        </w:rPr>
        <w:t>semně vypovědět za porušení smluvních ujednání této smlouvy.</w:t>
      </w:r>
      <w:r w:rsidRPr="00E57B2F">
        <w:rPr>
          <w:rFonts w:ascii="Arial Narrow" w:hAnsi="Arial Narrow"/>
          <w:sz w:val="23"/>
          <w:szCs w:val="23"/>
        </w:rPr>
        <w:t xml:space="preserve"> Výpovědní lhůta činí 30 kalendářních dní a počíná běžet 1. dnem následujícím po dni doručení výpovědi druhé smluvní straně. V př</w:t>
      </w:r>
      <w:r w:rsidRPr="00E57B2F">
        <w:rPr>
          <w:rFonts w:ascii="Arial Narrow" w:hAnsi="Arial Narrow"/>
          <w:sz w:val="22"/>
          <w:szCs w:val="22"/>
        </w:rPr>
        <w:t>ípadě pochybností se má za to, že výpověď byla doručena 5. dnem od jejího odeslání.</w:t>
      </w:r>
    </w:p>
    <w:p w14:paraId="14BD1B55" w14:textId="4AA7669B" w:rsidR="00BC5C47" w:rsidRPr="00E57B2F" w:rsidRDefault="00BC5C47" w:rsidP="00BC5C47">
      <w:pPr>
        <w:numPr>
          <w:ilvl w:val="0"/>
          <w:numId w:val="8"/>
        </w:numPr>
        <w:tabs>
          <w:tab w:val="clear" w:pos="720"/>
          <w:tab w:val="num" w:pos="360"/>
        </w:tabs>
        <w:ind w:left="360"/>
        <w:jc w:val="both"/>
        <w:rPr>
          <w:rFonts w:ascii="Arial Narrow" w:hAnsi="Arial Narrow"/>
          <w:sz w:val="22"/>
          <w:szCs w:val="22"/>
        </w:rPr>
      </w:pPr>
      <w:r w:rsidRPr="00E57B2F">
        <w:rPr>
          <w:rFonts w:ascii="Arial Narrow" w:hAnsi="Arial Narrow"/>
          <w:sz w:val="22"/>
          <w:szCs w:val="22"/>
        </w:rPr>
        <w:t xml:space="preserve">Poskytovatel </w:t>
      </w:r>
      <w:r w:rsidRPr="00E57B2F">
        <w:rPr>
          <w:rFonts w:ascii="Arial Narrow" w:hAnsi="Arial Narrow" w:cs="Arial"/>
          <w:sz w:val="22"/>
          <w:szCs w:val="22"/>
        </w:rPr>
        <w:t>je oprávněn odstoupit od smlouvy v případě, vyjde-li najevo, že sdělené údaje příjemcem, které měly vliv na rozhodnutí o poskytnutí dotace, jsou nepravdivé, nebo využití dotace není v souladu s účelem stanoveným v této smlouvě.</w:t>
      </w:r>
    </w:p>
    <w:p w14:paraId="746187A0" w14:textId="31D60051" w:rsidR="00BC5C47" w:rsidRPr="00E57B2F" w:rsidRDefault="00BC5C47" w:rsidP="00BC5C47">
      <w:pPr>
        <w:numPr>
          <w:ilvl w:val="0"/>
          <w:numId w:val="8"/>
        </w:numPr>
        <w:tabs>
          <w:tab w:val="clear" w:pos="720"/>
          <w:tab w:val="num" w:pos="360"/>
        </w:tabs>
        <w:ind w:left="360"/>
        <w:jc w:val="both"/>
        <w:rPr>
          <w:rFonts w:ascii="Arial Narrow" w:hAnsi="Arial Narrow"/>
          <w:sz w:val="22"/>
          <w:szCs w:val="22"/>
        </w:rPr>
      </w:pPr>
      <w:r w:rsidRPr="00E57B2F">
        <w:rPr>
          <w:rFonts w:ascii="Arial Narrow" w:hAnsi="Arial Narrow" w:cs="Arial"/>
          <w:sz w:val="22"/>
          <w:szCs w:val="22"/>
        </w:rPr>
        <w:t>V případě odstoupení poskytovatel od smlouvy je příjemce povinen vrátit poskytnutou dotaci v plné výši do 15 dnů od doručení písemné výzvy poskytovatel k jejímu vrácení, na bankovní účet poskytovatele uvedený v záhlaví této smlouvy. V písemné výzvě poskytovatel uvede zjištěné skutečnosti, které jej prokazatelně vedly k odstoupení od smlouvy a požadavku vrácení dotace. Pokud dotace nebyla ještě převedena na účet příjemce, má poskytovatel právo jí nevyplatit.</w:t>
      </w:r>
    </w:p>
    <w:p w14:paraId="4F3A5A64" w14:textId="2AA55482" w:rsidR="00BC5C47" w:rsidRPr="00E57B2F" w:rsidRDefault="00BC5C47" w:rsidP="00BC5C47">
      <w:pPr>
        <w:numPr>
          <w:ilvl w:val="0"/>
          <w:numId w:val="8"/>
        </w:numPr>
        <w:tabs>
          <w:tab w:val="clear" w:pos="720"/>
          <w:tab w:val="num" w:pos="360"/>
        </w:tabs>
        <w:ind w:left="360"/>
        <w:jc w:val="both"/>
        <w:rPr>
          <w:rFonts w:ascii="Arial Narrow" w:hAnsi="Arial Narrow"/>
          <w:sz w:val="22"/>
          <w:szCs w:val="22"/>
        </w:rPr>
      </w:pPr>
      <w:r w:rsidRPr="00E57B2F">
        <w:rPr>
          <w:rFonts w:ascii="Arial Narrow" w:hAnsi="Arial Narrow"/>
          <w:sz w:val="22"/>
          <w:szCs w:val="22"/>
        </w:rPr>
        <w:t xml:space="preserve">Pro případ, že dotace nebude řádně a včas vrácena </w:t>
      </w:r>
      <w:r w:rsidR="003B0F9F" w:rsidRPr="00E57B2F">
        <w:rPr>
          <w:rFonts w:ascii="Arial Narrow" w:hAnsi="Arial Narrow"/>
          <w:sz w:val="22"/>
          <w:szCs w:val="22"/>
        </w:rPr>
        <w:t xml:space="preserve">poskytovateli </w:t>
      </w:r>
      <w:r w:rsidRPr="00E57B2F">
        <w:rPr>
          <w:rFonts w:ascii="Arial Narrow" w:hAnsi="Arial Narrow"/>
          <w:sz w:val="22"/>
          <w:szCs w:val="22"/>
        </w:rPr>
        <w:t xml:space="preserve">dle předchozího odstavce smlouvy, je </w:t>
      </w:r>
      <w:r w:rsidR="003B0F9F" w:rsidRPr="00E57B2F">
        <w:rPr>
          <w:rFonts w:ascii="Arial Narrow" w:hAnsi="Arial Narrow"/>
          <w:sz w:val="22"/>
          <w:szCs w:val="22"/>
        </w:rPr>
        <w:t xml:space="preserve">poskytovatel </w:t>
      </w:r>
      <w:r w:rsidRPr="00E57B2F">
        <w:rPr>
          <w:rFonts w:ascii="Arial Narrow" w:hAnsi="Arial Narrow"/>
          <w:sz w:val="22"/>
          <w:szCs w:val="22"/>
        </w:rPr>
        <w:t>oprávněn</w:t>
      </w:r>
      <w:r w:rsidR="003B0F9F" w:rsidRPr="00E57B2F">
        <w:rPr>
          <w:rFonts w:ascii="Arial Narrow" w:hAnsi="Arial Narrow"/>
          <w:sz w:val="22"/>
          <w:szCs w:val="22"/>
        </w:rPr>
        <w:t xml:space="preserve"> </w:t>
      </w:r>
      <w:r w:rsidRPr="00E57B2F">
        <w:rPr>
          <w:rFonts w:ascii="Arial Narrow" w:hAnsi="Arial Narrow"/>
          <w:sz w:val="22"/>
          <w:szCs w:val="22"/>
        </w:rPr>
        <w:t>účtovat příjemci smluvní pokutu ve výši 0,05</w:t>
      </w:r>
      <w:r w:rsidR="003B0F9F" w:rsidRPr="00E57B2F">
        <w:rPr>
          <w:rFonts w:ascii="Arial Narrow" w:hAnsi="Arial Narrow"/>
          <w:sz w:val="22"/>
          <w:szCs w:val="22"/>
        </w:rPr>
        <w:t xml:space="preserve"> </w:t>
      </w:r>
      <w:r w:rsidRPr="00E57B2F">
        <w:rPr>
          <w:rFonts w:ascii="Arial Narrow" w:hAnsi="Arial Narrow"/>
          <w:sz w:val="22"/>
          <w:szCs w:val="22"/>
        </w:rPr>
        <w:t>% (slovy: pět setin procenta) z dlužné částky za každý</w:t>
      </w:r>
      <w:r w:rsidR="00DB5755" w:rsidRPr="00E57B2F">
        <w:rPr>
          <w:rFonts w:ascii="Arial Narrow" w:hAnsi="Arial Narrow"/>
          <w:sz w:val="22"/>
          <w:szCs w:val="22"/>
        </w:rPr>
        <w:t xml:space="preserve"> i započatý</w:t>
      </w:r>
      <w:r w:rsidRPr="00E57B2F">
        <w:rPr>
          <w:rFonts w:ascii="Arial Narrow" w:hAnsi="Arial Narrow"/>
          <w:sz w:val="22"/>
          <w:szCs w:val="22"/>
        </w:rPr>
        <w:t xml:space="preserve"> den prodlení.</w:t>
      </w:r>
    </w:p>
    <w:p w14:paraId="42E970AF" w14:textId="77777777" w:rsidR="00BC5C47" w:rsidRPr="009A14BC" w:rsidRDefault="00BC5C47" w:rsidP="00BC5C47">
      <w:pPr>
        <w:ind w:left="360"/>
        <w:jc w:val="both"/>
        <w:rPr>
          <w:rFonts w:ascii="Arial Narrow" w:hAnsi="Arial Narrow"/>
          <w:sz w:val="23"/>
          <w:szCs w:val="23"/>
        </w:rPr>
      </w:pPr>
    </w:p>
    <w:p w14:paraId="26A03B9F" w14:textId="77777777" w:rsidR="00B974AF" w:rsidRPr="009A14BC" w:rsidRDefault="00B974AF" w:rsidP="00F217CC">
      <w:pPr>
        <w:pStyle w:val="NormlnsWWW"/>
        <w:tabs>
          <w:tab w:val="left" w:pos="360"/>
        </w:tabs>
        <w:spacing w:before="0" w:beforeAutospacing="0" w:after="0" w:afterAutospacing="0"/>
        <w:ind w:left="360" w:hanging="360"/>
        <w:jc w:val="both"/>
        <w:rPr>
          <w:rFonts w:ascii="Arial Narrow" w:hAnsi="Arial Narrow" w:cs="Times New Roman"/>
          <w:sz w:val="23"/>
          <w:szCs w:val="23"/>
        </w:rPr>
      </w:pPr>
    </w:p>
    <w:p w14:paraId="15C0E29E" w14:textId="77777777" w:rsidR="00710599" w:rsidRDefault="00710599" w:rsidP="00F217CC">
      <w:pPr>
        <w:pStyle w:val="NormlnsWWW"/>
        <w:spacing w:before="0" w:beforeAutospacing="0" w:after="0" w:afterAutospacing="0"/>
        <w:jc w:val="center"/>
        <w:rPr>
          <w:rFonts w:ascii="Arial Narrow" w:hAnsi="Arial Narrow" w:cs="Times New Roman"/>
          <w:b/>
          <w:bCs/>
        </w:rPr>
      </w:pPr>
    </w:p>
    <w:p w14:paraId="75EE00AF" w14:textId="77777777" w:rsidR="00710599" w:rsidRDefault="00710599" w:rsidP="00F217CC">
      <w:pPr>
        <w:pStyle w:val="NormlnsWWW"/>
        <w:spacing w:before="0" w:beforeAutospacing="0" w:after="0" w:afterAutospacing="0"/>
        <w:jc w:val="center"/>
        <w:rPr>
          <w:rFonts w:ascii="Arial Narrow" w:hAnsi="Arial Narrow" w:cs="Times New Roman"/>
          <w:b/>
          <w:bCs/>
        </w:rPr>
      </w:pPr>
    </w:p>
    <w:p w14:paraId="16C46FCE" w14:textId="77777777" w:rsidR="00710599" w:rsidRDefault="00710599" w:rsidP="00F217CC">
      <w:pPr>
        <w:pStyle w:val="NormlnsWWW"/>
        <w:spacing w:before="0" w:beforeAutospacing="0" w:after="0" w:afterAutospacing="0"/>
        <w:jc w:val="center"/>
        <w:rPr>
          <w:rFonts w:ascii="Arial Narrow" w:hAnsi="Arial Narrow" w:cs="Times New Roman"/>
          <w:b/>
          <w:bCs/>
        </w:rPr>
      </w:pPr>
    </w:p>
    <w:p w14:paraId="6C1C049F" w14:textId="469D2C97" w:rsidR="00B974AF" w:rsidRPr="009A14BC" w:rsidRDefault="00B974AF" w:rsidP="00F217CC">
      <w:pPr>
        <w:pStyle w:val="NormlnsWWW"/>
        <w:spacing w:before="0" w:beforeAutospacing="0" w:after="0" w:afterAutospacing="0"/>
        <w:jc w:val="center"/>
        <w:rPr>
          <w:rFonts w:ascii="Arial Narrow" w:hAnsi="Arial Narrow" w:cs="Times New Roman"/>
          <w:b/>
          <w:bCs/>
        </w:rPr>
      </w:pPr>
      <w:r w:rsidRPr="009A14BC">
        <w:rPr>
          <w:rFonts w:ascii="Arial Narrow" w:hAnsi="Arial Narrow" w:cs="Times New Roman"/>
          <w:b/>
          <w:bCs/>
        </w:rPr>
        <w:t>Článek V</w:t>
      </w:r>
      <w:r w:rsidR="009879D4" w:rsidRPr="009A14BC">
        <w:rPr>
          <w:rFonts w:ascii="Arial Narrow" w:hAnsi="Arial Narrow" w:cs="Times New Roman"/>
          <w:b/>
          <w:bCs/>
        </w:rPr>
        <w:t>I</w:t>
      </w:r>
      <w:r w:rsidRPr="009A14BC">
        <w:rPr>
          <w:rFonts w:ascii="Arial Narrow" w:hAnsi="Arial Narrow" w:cs="Times New Roman"/>
          <w:b/>
          <w:bCs/>
        </w:rPr>
        <w:t>II</w:t>
      </w:r>
      <w:r w:rsidR="000F1ABE" w:rsidRPr="009A14BC">
        <w:rPr>
          <w:rFonts w:ascii="Arial Narrow" w:hAnsi="Arial Narrow" w:cs="Times New Roman"/>
          <w:b/>
          <w:bCs/>
        </w:rPr>
        <w:t>.</w:t>
      </w:r>
    </w:p>
    <w:p w14:paraId="09EA3B01" w14:textId="77777777" w:rsidR="00B974AF" w:rsidRPr="009A14BC" w:rsidRDefault="00B974AF" w:rsidP="00F217CC">
      <w:pPr>
        <w:pStyle w:val="NormlnsWWW"/>
        <w:spacing w:before="0" w:beforeAutospacing="0" w:after="0" w:afterAutospacing="0"/>
        <w:jc w:val="center"/>
        <w:rPr>
          <w:rFonts w:ascii="Arial Narrow" w:hAnsi="Arial Narrow" w:cs="Times New Roman"/>
          <w:b/>
          <w:bCs/>
        </w:rPr>
      </w:pPr>
      <w:r w:rsidRPr="009A14BC">
        <w:rPr>
          <w:rFonts w:ascii="Arial Narrow" w:hAnsi="Arial Narrow" w:cs="Times New Roman"/>
          <w:b/>
          <w:bCs/>
        </w:rPr>
        <w:t>Závěrečná ustanovení</w:t>
      </w:r>
    </w:p>
    <w:p w14:paraId="79E656EC" w14:textId="77777777" w:rsidR="00B974AF" w:rsidRPr="009A14BC" w:rsidRDefault="00B974AF" w:rsidP="00640AB4">
      <w:pPr>
        <w:pStyle w:val="NormlnsWWW"/>
        <w:numPr>
          <w:ilvl w:val="0"/>
          <w:numId w:val="29"/>
        </w:numPr>
        <w:spacing w:before="0" w:beforeAutospacing="0" w:after="0" w:afterAutospacing="0"/>
        <w:jc w:val="both"/>
        <w:rPr>
          <w:rFonts w:ascii="Arial Narrow" w:hAnsi="Arial Narrow" w:cs="Times New Roman"/>
          <w:sz w:val="23"/>
          <w:szCs w:val="23"/>
        </w:rPr>
      </w:pPr>
      <w:r w:rsidRPr="009A14BC">
        <w:rPr>
          <w:rFonts w:ascii="Arial Narrow" w:hAnsi="Arial Narrow" w:cs="Times New Roman"/>
          <w:sz w:val="23"/>
          <w:szCs w:val="23"/>
        </w:rPr>
        <w:t xml:space="preserve">Příjemce prohlašuje, že se seznámil s </w:t>
      </w:r>
      <w:r w:rsidR="0040526D" w:rsidRPr="009A14BC">
        <w:rPr>
          <w:rFonts w:ascii="Arial Narrow" w:hAnsi="Arial Narrow" w:cs="Times New Roman"/>
          <w:sz w:val="23"/>
          <w:szCs w:val="23"/>
        </w:rPr>
        <w:t>pravidly</w:t>
      </w:r>
      <w:r w:rsidRPr="009A14BC">
        <w:rPr>
          <w:rFonts w:ascii="Arial Narrow" w:hAnsi="Arial Narrow" w:cs="Times New Roman"/>
          <w:sz w:val="23"/>
          <w:szCs w:val="23"/>
        </w:rPr>
        <w:t xml:space="preserve"> a bude se jimi při hospodaření s poskytnutými finančními prostředky řídit. </w:t>
      </w:r>
    </w:p>
    <w:p w14:paraId="14A19978" w14:textId="77777777" w:rsidR="00B974AF" w:rsidRPr="009A14BC" w:rsidRDefault="00B974AF" w:rsidP="007222FF">
      <w:pPr>
        <w:pStyle w:val="Styl"/>
        <w:numPr>
          <w:ilvl w:val="0"/>
          <w:numId w:val="29"/>
        </w:numPr>
        <w:spacing w:before="0" w:beforeAutospacing="0" w:after="0" w:afterAutospacing="0"/>
        <w:jc w:val="both"/>
        <w:rPr>
          <w:rFonts w:ascii="Arial Narrow" w:hAnsi="Arial Narrow" w:cs="Times New Roman"/>
          <w:sz w:val="23"/>
          <w:szCs w:val="23"/>
        </w:rPr>
      </w:pPr>
      <w:r w:rsidRPr="009A14BC">
        <w:rPr>
          <w:rFonts w:ascii="Arial Narrow" w:hAnsi="Arial Narrow" w:cs="Times New Roman"/>
          <w:sz w:val="23"/>
          <w:szCs w:val="23"/>
        </w:rPr>
        <w:t xml:space="preserve">Příjemce je povinen bez zbytečného prodlení písemně informovat </w:t>
      </w:r>
      <w:r w:rsidR="0040526D" w:rsidRPr="009A14BC">
        <w:rPr>
          <w:rFonts w:ascii="Arial Narrow" w:hAnsi="Arial Narrow" w:cs="Times New Roman"/>
          <w:sz w:val="23"/>
          <w:szCs w:val="23"/>
        </w:rPr>
        <w:t>příslušný odbor</w:t>
      </w:r>
      <w:r w:rsidRPr="009A14BC">
        <w:rPr>
          <w:rFonts w:ascii="Arial Narrow" w:hAnsi="Arial Narrow" w:cs="Times New Roman"/>
          <w:sz w:val="23"/>
          <w:szCs w:val="23"/>
        </w:rPr>
        <w:t xml:space="preserve"> </w:t>
      </w:r>
      <w:r w:rsidR="0040526D" w:rsidRPr="009A14BC">
        <w:rPr>
          <w:rFonts w:ascii="Arial Narrow" w:hAnsi="Arial Narrow" w:cs="Times New Roman"/>
          <w:sz w:val="23"/>
          <w:szCs w:val="23"/>
        </w:rPr>
        <w:t>o </w:t>
      </w:r>
      <w:r w:rsidRPr="009A14BC">
        <w:rPr>
          <w:rFonts w:ascii="Arial Narrow" w:hAnsi="Arial Narrow" w:cs="Times New Roman"/>
          <w:sz w:val="23"/>
          <w:szCs w:val="23"/>
        </w:rPr>
        <w:t>jakékoliv změně v údajích uvedených ve smlouvě ohledně jeho osoby a o všech okolnostech, které mají nebo by mohly mít vliv na plnění jeho povinností podle této smlouvy.</w:t>
      </w:r>
    </w:p>
    <w:p w14:paraId="16893C48" w14:textId="77777777" w:rsidR="00B974AF" w:rsidRPr="009A14BC" w:rsidRDefault="00B974AF" w:rsidP="00AF42A6">
      <w:pPr>
        <w:pStyle w:val="NormlnsWWW"/>
        <w:numPr>
          <w:ilvl w:val="0"/>
          <w:numId w:val="29"/>
        </w:numPr>
        <w:spacing w:before="0" w:beforeAutospacing="0" w:after="0" w:afterAutospacing="0"/>
        <w:jc w:val="both"/>
        <w:rPr>
          <w:rFonts w:ascii="Arial Narrow" w:hAnsi="Arial Narrow" w:cs="Times New Roman"/>
          <w:sz w:val="23"/>
          <w:szCs w:val="23"/>
        </w:rPr>
      </w:pPr>
      <w:r w:rsidRPr="009A14BC">
        <w:rPr>
          <w:rFonts w:ascii="Arial Narrow" w:hAnsi="Arial Narrow" w:cs="Times New Roman"/>
          <w:sz w:val="23"/>
          <w:szCs w:val="23"/>
        </w:rPr>
        <w:t xml:space="preserve">Příjemce souhlasí se zveřejněním svého jména (obchodního jména), adresy, dotačního titulu </w:t>
      </w:r>
      <w:r w:rsidRPr="009A14BC">
        <w:rPr>
          <w:rFonts w:ascii="Arial Narrow" w:hAnsi="Arial Narrow" w:cs="Times New Roman"/>
          <w:sz w:val="23"/>
          <w:szCs w:val="23"/>
        </w:rPr>
        <w:br/>
        <w:t>a výše poskytnuté</w:t>
      </w:r>
      <w:r w:rsidR="00355E7B" w:rsidRPr="009A14BC">
        <w:rPr>
          <w:rFonts w:ascii="Arial Narrow" w:hAnsi="Arial Narrow" w:cs="Times New Roman"/>
          <w:sz w:val="23"/>
          <w:szCs w:val="23"/>
        </w:rPr>
        <w:t xml:space="preserve"> </w:t>
      </w:r>
      <w:r w:rsidR="0032355D" w:rsidRPr="009A14BC">
        <w:rPr>
          <w:rFonts w:ascii="Arial Narrow" w:hAnsi="Arial Narrow" w:cs="Times New Roman"/>
          <w:sz w:val="23"/>
          <w:szCs w:val="23"/>
        </w:rPr>
        <w:t>dotace</w:t>
      </w:r>
      <w:r w:rsidRPr="009A14BC">
        <w:rPr>
          <w:rFonts w:ascii="Arial Narrow" w:hAnsi="Arial Narrow" w:cs="Times New Roman"/>
          <w:sz w:val="23"/>
          <w:szCs w:val="23"/>
        </w:rPr>
        <w:t>.</w:t>
      </w:r>
    </w:p>
    <w:p w14:paraId="29DA45AA" w14:textId="3DAEDC65" w:rsidR="00B974AF" w:rsidRPr="009A14BC" w:rsidRDefault="00B974AF" w:rsidP="00F013B1">
      <w:pPr>
        <w:pStyle w:val="NormlnsWWW"/>
        <w:numPr>
          <w:ilvl w:val="0"/>
          <w:numId w:val="29"/>
        </w:numPr>
        <w:spacing w:before="0" w:beforeAutospacing="0" w:after="0" w:afterAutospacing="0"/>
        <w:jc w:val="both"/>
        <w:rPr>
          <w:rFonts w:ascii="Arial Narrow" w:hAnsi="Arial Narrow" w:cs="Times New Roman"/>
          <w:sz w:val="23"/>
          <w:szCs w:val="23"/>
        </w:rPr>
      </w:pPr>
      <w:r w:rsidRPr="009A14BC">
        <w:rPr>
          <w:rFonts w:ascii="Arial Narrow" w:hAnsi="Arial Narrow" w:cs="Times New Roman"/>
          <w:sz w:val="23"/>
          <w:szCs w:val="23"/>
        </w:rPr>
        <w:t xml:space="preserve">Pokud tato smlouva či zvláštní obecně závazný předpis nestanoví jinak, řídí se vztahy dle této smlouvy příslušnými ustanoveními </w:t>
      </w:r>
      <w:r w:rsidR="00BC5C47" w:rsidRPr="00BC5C47">
        <w:rPr>
          <w:rFonts w:ascii="Arial Narrow" w:hAnsi="Arial Narrow" w:cs="Times New Roman"/>
          <w:sz w:val="23"/>
          <w:szCs w:val="23"/>
        </w:rPr>
        <w:t xml:space="preserve">zákona o územních rozpočtech, </w:t>
      </w:r>
      <w:r w:rsidRPr="00BC5C47">
        <w:rPr>
          <w:rFonts w:ascii="Arial Narrow" w:hAnsi="Arial Narrow" w:cs="Times New Roman"/>
          <w:sz w:val="23"/>
          <w:szCs w:val="23"/>
        </w:rPr>
        <w:t xml:space="preserve">zákona </w:t>
      </w:r>
      <w:r w:rsidRPr="009A14BC">
        <w:rPr>
          <w:rFonts w:ascii="Arial Narrow" w:hAnsi="Arial Narrow" w:cs="Times New Roman"/>
          <w:sz w:val="23"/>
          <w:szCs w:val="23"/>
        </w:rPr>
        <w:t xml:space="preserve">č. </w:t>
      </w:r>
      <w:r w:rsidR="0032355D" w:rsidRPr="009A14BC">
        <w:rPr>
          <w:rFonts w:ascii="Arial Narrow" w:hAnsi="Arial Narrow" w:cs="Times New Roman"/>
          <w:sz w:val="23"/>
          <w:szCs w:val="23"/>
        </w:rPr>
        <w:t>500/2004 Sb., správní řád, ve znění pozdějších předpisů a č. 89</w:t>
      </w:r>
      <w:r w:rsidRPr="009A14BC">
        <w:rPr>
          <w:rFonts w:ascii="Arial Narrow" w:hAnsi="Arial Narrow" w:cs="Times New Roman"/>
          <w:sz w:val="23"/>
          <w:szCs w:val="23"/>
        </w:rPr>
        <w:t>/</w:t>
      </w:r>
      <w:r w:rsidR="0032355D" w:rsidRPr="009A14BC">
        <w:rPr>
          <w:rFonts w:ascii="Arial Narrow" w:hAnsi="Arial Narrow" w:cs="Times New Roman"/>
          <w:sz w:val="23"/>
          <w:szCs w:val="23"/>
        </w:rPr>
        <w:t>2012</w:t>
      </w:r>
      <w:r w:rsidRPr="009A14BC">
        <w:rPr>
          <w:rFonts w:ascii="Arial Narrow" w:hAnsi="Arial Narrow" w:cs="Times New Roman"/>
          <w:sz w:val="23"/>
          <w:szCs w:val="23"/>
        </w:rPr>
        <w:t xml:space="preserve"> Sb., občanský zákoník.</w:t>
      </w:r>
    </w:p>
    <w:p w14:paraId="35AF4461" w14:textId="77777777" w:rsidR="00B974AF" w:rsidRPr="009A14BC" w:rsidRDefault="00B974AF" w:rsidP="0086413D">
      <w:pPr>
        <w:pStyle w:val="NormlnsWWW"/>
        <w:numPr>
          <w:ilvl w:val="0"/>
          <w:numId w:val="29"/>
        </w:numPr>
        <w:spacing w:before="0" w:beforeAutospacing="0" w:after="0" w:afterAutospacing="0"/>
        <w:jc w:val="both"/>
        <w:rPr>
          <w:rFonts w:ascii="Arial Narrow" w:hAnsi="Arial Narrow" w:cs="Times New Roman"/>
          <w:sz w:val="23"/>
          <w:szCs w:val="23"/>
        </w:rPr>
      </w:pPr>
      <w:r w:rsidRPr="009A14BC">
        <w:rPr>
          <w:rFonts w:ascii="Arial Narrow" w:hAnsi="Arial Narrow" w:cs="Times New Roman"/>
          <w:sz w:val="23"/>
          <w:szCs w:val="23"/>
        </w:rPr>
        <w:t xml:space="preserve">Tato smlouva nabývá platnosti a účinnosti podpisem smluvních stran a je vyhotovena ve </w:t>
      </w:r>
      <w:r w:rsidR="00DB0B31" w:rsidRPr="009A14BC">
        <w:rPr>
          <w:rFonts w:ascii="Arial Narrow" w:hAnsi="Arial Narrow" w:cs="Times New Roman"/>
          <w:sz w:val="23"/>
          <w:szCs w:val="23"/>
        </w:rPr>
        <w:t>dvou</w:t>
      </w:r>
      <w:r w:rsidRPr="009A14BC">
        <w:rPr>
          <w:rFonts w:ascii="Arial Narrow" w:hAnsi="Arial Narrow" w:cs="Times New Roman"/>
          <w:sz w:val="23"/>
          <w:szCs w:val="23"/>
        </w:rPr>
        <w:t xml:space="preserve"> stejnopisech, z nichž jeden obdrží příjemce a </w:t>
      </w:r>
      <w:r w:rsidR="00DB0B31" w:rsidRPr="009A14BC">
        <w:rPr>
          <w:rFonts w:ascii="Arial Narrow" w:hAnsi="Arial Narrow" w:cs="Times New Roman"/>
          <w:sz w:val="23"/>
          <w:szCs w:val="23"/>
        </w:rPr>
        <w:t>jeden poskytovatel</w:t>
      </w:r>
      <w:r w:rsidRPr="009A14BC">
        <w:rPr>
          <w:rFonts w:ascii="Arial Narrow" w:hAnsi="Arial Narrow" w:cs="Times New Roman"/>
          <w:sz w:val="23"/>
          <w:szCs w:val="23"/>
        </w:rPr>
        <w:t>.</w:t>
      </w:r>
    </w:p>
    <w:p w14:paraId="1FDF0ADE" w14:textId="77777777" w:rsidR="00B974AF" w:rsidRPr="009A14BC" w:rsidRDefault="00B974AF" w:rsidP="0086413D">
      <w:pPr>
        <w:pStyle w:val="NormlnsWWW"/>
        <w:numPr>
          <w:ilvl w:val="0"/>
          <w:numId w:val="29"/>
        </w:numPr>
        <w:spacing w:before="0" w:beforeAutospacing="0" w:after="0" w:afterAutospacing="0"/>
        <w:jc w:val="both"/>
        <w:rPr>
          <w:rFonts w:ascii="Arial Narrow" w:hAnsi="Arial Narrow" w:cs="Times New Roman"/>
          <w:sz w:val="23"/>
          <w:szCs w:val="23"/>
        </w:rPr>
      </w:pPr>
      <w:r w:rsidRPr="009A14BC">
        <w:rPr>
          <w:rFonts w:ascii="Arial Narrow" w:hAnsi="Arial Narrow" w:cs="Times New Roman"/>
          <w:sz w:val="23"/>
          <w:szCs w:val="23"/>
        </w:rPr>
        <w:t>V případě, že se některá ustanovení této smlouvy stanou neplatnými nebo neúčinnými, zůstává platnost a účinnost ostatních ustanovení této smlouvy zachována. Smluvní strany se zavazují nahradit takto neplatná nebo neúčinná ustanovení ustanoveními jejich povaze nejbližšími s přihlédnutím k vůli smluvních stran dle předmětu této smlouvy.</w:t>
      </w:r>
    </w:p>
    <w:p w14:paraId="4AB0A104" w14:textId="14D8F402" w:rsidR="00B974AF" w:rsidRPr="009A14BC" w:rsidRDefault="00B974AF" w:rsidP="00F013B1">
      <w:pPr>
        <w:pStyle w:val="NormlnsWWW"/>
        <w:numPr>
          <w:ilvl w:val="0"/>
          <w:numId w:val="29"/>
        </w:numPr>
        <w:spacing w:before="0" w:beforeAutospacing="0" w:after="0" w:afterAutospacing="0"/>
        <w:jc w:val="both"/>
        <w:rPr>
          <w:rFonts w:ascii="Arial Narrow" w:hAnsi="Arial Narrow" w:cs="Times New Roman"/>
          <w:b/>
          <w:sz w:val="23"/>
          <w:szCs w:val="23"/>
        </w:rPr>
      </w:pPr>
      <w:r w:rsidRPr="009A14BC">
        <w:rPr>
          <w:rFonts w:ascii="Arial Narrow" w:hAnsi="Arial Narrow" w:cs="Times New Roman"/>
          <w:sz w:val="23"/>
          <w:szCs w:val="23"/>
        </w:rPr>
        <w:t>O</w:t>
      </w:r>
      <w:r w:rsidR="006F5EB1" w:rsidRPr="009A14BC">
        <w:rPr>
          <w:rFonts w:ascii="Arial Narrow" w:hAnsi="Arial Narrow" w:cs="Times New Roman"/>
          <w:sz w:val="23"/>
          <w:szCs w:val="23"/>
        </w:rPr>
        <w:t xml:space="preserve"> </w:t>
      </w:r>
      <w:r w:rsidRPr="009A14BC">
        <w:rPr>
          <w:rFonts w:ascii="Arial Narrow" w:hAnsi="Arial Narrow" w:cs="Times New Roman"/>
          <w:sz w:val="23"/>
          <w:szCs w:val="23"/>
        </w:rPr>
        <w:t xml:space="preserve">poskytnutí </w:t>
      </w:r>
      <w:r w:rsidR="0032355D" w:rsidRPr="009A14BC">
        <w:rPr>
          <w:rFonts w:ascii="Arial Narrow" w:hAnsi="Arial Narrow" w:cs="Times New Roman"/>
          <w:sz w:val="23"/>
          <w:szCs w:val="23"/>
        </w:rPr>
        <w:t>dotace a uzavření veřejnoprávní smlouvy</w:t>
      </w:r>
      <w:r w:rsidRPr="009A14BC">
        <w:rPr>
          <w:rFonts w:ascii="Arial Narrow" w:hAnsi="Arial Narrow" w:cs="Times New Roman"/>
          <w:sz w:val="23"/>
          <w:szCs w:val="23"/>
        </w:rPr>
        <w:t xml:space="preserve"> rozhodl</w:t>
      </w:r>
      <w:r w:rsidR="00F445FF" w:rsidRPr="009A14BC">
        <w:rPr>
          <w:rFonts w:ascii="Arial Narrow" w:hAnsi="Arial Narrow" w:cs="Times New Roman"/>
          <w:sz w:val="23"/>
          <w:szCs w:val="23"/>
        </w:rPr>
        <w:t>o</w:t>
      </w:r>
      <w:r w:rsidR="00CD75A4" w:rsidRPr="009A14BC">
        <w:rPr>
          <w:rFonts w:ascii="Arial Narrow" w:hAnsi="Arial Narrow" w:cs="Times New Roman"/>
          <w:sz w:val="23"/>
          <w:szCs w:val="23"/>
        </w:rPr>
        <w:t xml:space="preserve"> zastupitelstvo usnesením</w:t>
      </w:r>
      <w:r w:rsidRPr="009A14BC">
        <w:rPr>
          <w:rFonts w:ascii="Arial Narrow" w:hAnsi="Arial Narrow" w:cs="Times New Roman"/>
          <w:sz w:val="23"/>
          <w:szCs w:val="23"/>
        </w:rPr>
        <w:t xml:space="preserve"> č</w:t>
      </w:r>
      <w:r w:rsidR="008256BA">
        <w:rPr>
          <w:rFonts w:ascii="Arial Narrow" w:hAnsi="Arial Narrow" w:cs="Times New Roman"/>
          <w:sz w:val="23"/>
          <w:szCs w:val="23"/>
        </w:rPr>
        <w:t>.</w:t>
      </w:r>
      <w:proofErr w:type="gramStart"/>
      <w:r w:rsidRPr="009A14BC">
        <w:rPr>
          <w:rFonts w:ascii="Arial Narrow" w:hAnsi="Arial Narrow" w:cs="Times New Roman"/>
          <w:sz w:val="23"/>
          <w:szCs w:val="23"/>
        </w:rPr>
        <w:t xml:space="preserve"> </w:t>
      </w:r>
      <w:r w:rsidR="00CC09A4">
        <w:rPr>
          <w:rFonts w:ascii="Arial Narrow" w:hAnsi="Arial Narrow" w:cs="Times New Roman"/>
          <w:b/>
          <w:sz w:val="23"/>
          <w:szCs w:val="23"/>
        </w:rPr>
        <w:t>..</w:t>
      </w:r>
      <w:proofErr w:type="gramEnd"/>
      <w:r w:rsidR="006F5EB1" w:rsidRPr="009A14BC">
        <w:rPr>
          <w:rFonts w:ascii="Arial Narrow" w:hAnsi="Arial Narrow" w:cs="Times New Roman"/>
          <w:b/>
          <w:sz w:val="23"/>
          <w:szCs w:val="23"/>
        </w:rPr>
        <w:t>/</w:t>
      </w:r>
      <w:r w:rsidR="00CC09A4">
        <w:rPr>
          <w:rFonts w:ascii="Arial Narrow" w:hAnsi="Arial Narrow" w:cs="Times New Roman"/>
          <w:b/>
          <w:sz w:val="23"/>
          <w:szCs w:val="23"/>
        </w:rPr>
        <w:t>.</w:t>
      </w:r>
      <w:r w:rsidR="006F5EB1" w:rsidRPr="009A14BC">
        <w:rPr>
          <w:rFonts w:ascii="Arial Narrow" w:hAnsi="Arial Narrow" w:cs="Times New Roman"/>
          <w:b/>
          <w:sz w:val="23"/>
          <w:szCs w:val="23"/>
        </w:rPr>
        <w:t>/20</w:t>
      </w:r>
      <w:r w:rsidR="00E22EBA">
        <w:rPr>
          <w:rFonts w:ascii="Arial Narrow" w:hAnsi="Arial Narrow" w:cs="Times New Roman"/>
          <w:b/>
          <w:sz w:val="23"/>
          <w:szCs w:val="23"/>
        </w:rPr>
        <w:t>2</w:t>
      </w:r>
      <w:r w:rsidR="00CC09A4">
        <w:rPr>
          <w:rFonts w:ascii="Arial Narrow" w:hAnsi="Arial Narrow" w:cs="Times New Roman"/>
          <w:b/>
          <w:sz w:val="23"/>
          <w:szCs w:val="23"/>
        </w:rPr>
        <w:t>.</w:t>
      </w:r>
      <w:r w:rsidRPr="009A14BC">
        <w:rPr>
          <w:rFonts w:ascii="Arial Narrow" w:hAnsi="Arial Narrow" w:cs="Times New Roman"/>
          <w:sz w:val="23"/>
          <w:szCs w:val="23"/>
        </w:rPr>
        <w:t xml:space="preserve"> ze dne</w:t>
      </w:r>
      <w:r w:rsidR="006F5EB1" w:rsidRPr="009A14BC">
        <w:rPr>
          <w:rFonts w:ascii="Arial Narrow" w:hAnsi="Arial Narrow" w:cs="Times New Roman"/>
          <w:sz w:val="23"/>
          <w:szCs w:val="23"/>
        </w:rPr>
        <w:t xml:space="preserve"> </w:t>
      </w:r>
      <w:r w:rsidR="00CC09A4">
        <w:rPr>
          <w:rFonts w:ascii="Arial Narrow" w:hAnsi="Arial Narrow" w:cs="Times New Roman"/>
          <w:b/>
          <w:sz w:val="23"/>
          <w:szCs w:val="23"/>
        </w:rPr>
        <w:t>..</w:t>
      </w:r>
      <w:r w:rsidR="006F5EB1" w:rsidRPr="009A14BC">
        <w:rPr>
          <w:rFonts w:ascii="Arial Narrow" w:hAnsi="Arial Narrow" w:cs="Times New Roman"/>
          <w:b/>
          <w:sz w:val="23"/>
          <w:szCs w:val="23"/>
        </w:rPr>
        <w:t>.</w:t>
      </w:r>
      <w:r w:rsidR="003357EC" w:rsidRPr="009A14BC">
        <w:rPr>
          <w:rFonts w:ascii="Arial Narrow" w:hAnsi="Arial Narrow" w:cs="Times New Roman"/>
          <w:b/>
          <w:sz w:val="23"/>
          <w:szCs w:val="23"/>
        </w:rPr>
        <w:t xml:space="preserve"> </w:t>
      </w:r>
      <w:r w:rsidR="00CC09A4">
        <w:rPr>
          <w:rFonts w:ascii="Arial Narrow" w:hAnsi="Arial Narrow" w:cs="Times New Roman"/>
          <w:b/>
          <w:sz w:val="23"/>
          <w:szCs w:val="23"/>
        </w:rPr>
        <w:t>.</w:t>
      </w:r>
      <w:r w:rsidR="006F5EB1" w:rsidRPr="009A14BC">
        <w:rPr>
          <w:rFonts w:ascii="Arial Narrow" w:hAnsi="Arial Narrow" w:cs="Times New Roman"/>
          <w:b/>
          <w:sz w:val="23"/>
          <w:szCs w:val="23"/>
        </w:rPr>
        <w:t>. 20</w:t>
      </w:r>
      <w:r w:rsidR="00E22EBA">
        <w:rPr>
          <w:rFonts w:ascii="Arial Narrow" w:hAnsi="Arial Narrow" w:cs="Times New Roman"/>
          <w:b/>
          <w:sz w:val="23"/>
          <w:szCs w:val="23"/>
        </w:rPr>
        <w:t>2</w:t>
      </w:r>
      <w:r w:rsidR="00CC09A4">
        <w:rPr>
          <w:rFonts w:ascii="Arial Narrow" w:hAnsi="Arial Narrow" w:cs="Times New Roman"/>
          <w:b/>
          <w:sz w:val="23"/>
          <w:szCs w:val="23"/>
        </w:rPr>
        <w:t>.</w:t>
      </w:r>
      <w:r w:rsidR="006F5EB1" w:rsidRPr="009A14BC">
        <w:rPr>
          <w:rFonts w:ascii="Arial Narrow" w:hAnsi="Arial Narrow" w:cs="Times New Roman"/>
          <w:sz w:val="23"/>
          <w:szCs w:val="23"/>
        </w:rPr>
        <w:t xml:space="preserve">. </w:t>
      </w:r>
    </w:p>
    <w:tbl>
      <w:tblPr>
        <w:tblW w:w="10070" w:type="dxa"/>
        <w:tblLook w:val="00A0" w:firstRow="1" w:lastRow="0" w:firstColumn="1" w:lastColumn="0" w:noHBand="0" w:noVBand="0"/>
      </w:tblPr>
      <w:tblGrid>
        <w:gridCol w:w="5070"/>
        <w:gridCol w:w="5000"/>
      </w:tblGrid>
      <w:tr w:rsidR="00B974AF" w:rsidRPr="009A14BC" w14:paraId="680F8ADB" w14:textId="77777777" w:rsidTr="003357EC">
        <w:tc>
          <w:tcPr>
            <w:tcW w:w="5070" w:type="dxa"/>
          </w:tcPr>
          <w:p w14:paraId="751E0365" w14:textId="77777777" w:rsidR="00B974AF" w:rsidRPr="009A14BC" w:rsidRDefault="00B974AF" w:rsidP="002A56F1">
            <w:pPr>
              <w:pStyle w:val="NormlnsWWW"/>
              <w:spacing w:before="0" w:beforeAutospacing="0" w:after="0" w:afterAutospacing="0"/>
              <w:jc w:val="center"/>
              <w:rPr>
                <w:rFonts w:ascii="Arial Narrow" w:hAnsi="Arial Narrow" w:cs="Times New Roman"/>
                <w:sz w:val="23"/>
                <w:szCs w:val="23"/>
              </w:rPr>
            </w:pPr>
          </w:p>
          <w:p w14:paraId="1B753DF1" w14:textId="77777777" w:rsidR="00B974AF" w:rsidRPr="009A14BC" w:rsidRDefault="00CD75A4" w:rsidP="006F5EB1">
            <w:pPr>
              <w:pStyle w:val="NormlnsWWW"/>
              <w:spacing w:before="0" w:beforeAutospacing="0" w:after="0" w:afterAutospacing="0"/>
              <w:rPr>
                <w:rFonts w:ascii="Arial Narrow" w:hAnsi="Arial Narrow" w:cs="Times New Roman"/>
                <w:sz w:val="23"/>
                <w:szCs w:val="23"/>
              </w:rPr>
            </w:pPr>
            <w:r w:rsidRPr="009A14BC">
              <w:rPr>
                <w:rFonts w:ascii="Arial Narrow" w:hAnsi="Arial Narrow" w:cs="Times New Roman"/>
                <w:sz w:val="23"/>
                <w:szCs w:val="23"/>
              </w:rPr>
              <w:t>V</w:t>
            </w:r>
            <w:r w:rsidR="006F5EB1" w:rsidRPr="009A14BC">
              <w:rPr>
                <w:rFonts w:ascii="Arial Narrow" w:hAnsi="Arial Narrow" w:cs="Times New Roman"/>
                <w:sz w:val="23"/>
                <w:szCs w:val="23"/>
              </w:rPr>
              <w:t xml:space="preserve"> Hazlově</w:t>
            </w:r>
            <w:r w:rsidRPr="009A14BC">
              <w:rPr>
                <w:rFonts w:ascii="Arial Narrow" w:hAnsi="Arial Narrow" w:cs="Times New Roman"/>
                <w:sz w:val="23"/>
                <w:szCs w:val="23"/>
              </w:rPr>
              <w:t xml:space="preserve"> </w:t>
            </w:r>
            <w:r w:rsidR="00B974AF" w:rsidRPr="009A14BC">
              <w:rPr>
                <w:rFonts w:ascii="Arial Narrow" w:hAnsi="Arial Narrow" w:cs="Times New Roman"/>
                <w:sz w:val="23"/>
                <w:szCs w:val="23"/>
              </w:rPr>
              <w:t>dne</w:t>
            </w:r>
            <w:r w:rsidR="00C70DBD">
              <w:rPr>
                <w:rFonts w:ascii="Arial Narrow" w:hAnsi="Arial Narrow" w:cs="Times New Roman"/>
                <w:sz w:val="23"/>
                <w:szCs w:val="23"/>
              </w:rPr>
              <w:t xml:space="preserve"> </w:t>
            </w:r>
          </w:p>
          <w:p w14:paraId="7BD610F4" w14:textId="77777777" w:rsidR="00B974AF" w:rsidRPr="009A14BC" w:rsidRDefault="00B974AF" w:rsidP="002A56F1">
            <w:pPr>
              <w:pStyle w:val="NormlnsWWW"/>
              <w:spacing w:before="0" w:beforeAutospacing="0" w:after="0" w:afterAutospacing="0"/>
              <w:jc w:val="center"/>
              <w:rPr>
                <w:rFonts w:ascii="Arial Narrow" w:hAnsi="Arial Narrow" w:cs="Times New Roman"/>
                <w:sz w:val="23"/>
                <w:szCs w:val="23"/>
              </w:rPr>
            </w:pPr>
          </w:p>
          <w:p w14:paraId="5E5548A4" w14:textId="77777777" w:rsidR="00B974AF" w:rsidRPr="009A14BC" w:rsidRDefault="00B974AF" w:rsidP="00637865">
            <w:pPr>
              <w:pStyle w:val="NormlnsWWW"/>
              <w:spacing w:before="0" w:beforeAutospacing="0" w:after="0" w:afterAutospacing="0"/>
              <w:rPr>
                <w:rFonts w:ascii="Arial Narrow" w:hAnsi="Arial Narrow" w:cs="Times New Roman"/>
                <w:sz w:val="23"/>
                <w:szCs w:val="23"/>
              </w:rPr>
            </w:pPr>
          </w:p>
          <w:p w14:paraId="08D099EB" w14:textId="77777777" w:rsidR="00B974AF" w:rsidRPr="009A14BC" w:rsidRDefault="00B974AF" w:rsidP="002A56F1">
            <w:pPr>
              <w:pStyle w:val="NormlnsWWW"/>
              <w:spacing w:before="0" w:beforeAutospacing="0" w:after="0" w:afterAutospacing="0"/>
              <w:jc w:val="center"/>
              <w:rPr>
                <w:rFonts w:ascii="Arial Narrow" w:hAnsi="Arial Narrow" w:cs="Times New Roman"/>
                <w:sz w:val="23"/>
                <w:szCs w:val="23"/>
              </w:rPr>
            </w:pPr>
          </w:p>
        </w:tc>
        <w:tc>
          <w:tcPr>
            <w:tcW w:w="5000" w:type="dxa"/>
          </w:tcPr>
          <w:p w14:paraId="45AD73C9" w14:textId="77777777" w:rsidR="00B974AF" w:rsidRPr="009A14BC" w:rsidRDefault="00B974AF" w:rsidP="002A56F1">
            <w:pPr>
              <w:pStyle w:val="NormlnsWWW"/>
              <w:spacing w:before="0" w:beforeAutospacing="0" w:after="0" w:afterAutospacing="0"/>
              <w:jc w:val="center"/>
              <w:rPr>
                <w:rFonts w:ascii="Arial Narrow" w:hAnsi="Arial Narrow" w:cs="Times New Roman"/>
                <w:sz w:val="23"/>
                <w:szCs w:val="23"/>
              </w:rPr>
            </w:pPr>
          </w:p>
          <w:p w14:paraId="2A3FAE54" w14:textId="77777777" w:rsidR="00B974AF" w:rsidRPr="009A14BC" w:rsidRDefault="00B974AF" w:rsidP="00E22EBA">
            <w:pPr>
              <w:pStyle w:val="NormlnsWWW"/>
              <w:spacing w:before="0" w:beforeAutospacing="0" w:after="0" w:afterAutospacing="0"/>
              <w:jc w:val="center"/>
              <w:rPr>
                <w:rFonts w:ascii="Arial Narrow" w:hAnsi="Arial Narrow" w:cs="Times New Roman"/>
                <w:sz w:val="23"/>
                <w:szCs w:val="23"/>
              </w:rPr>
            </w:pPr>
          </w:p>
        </w:tc>
      </w:tr>
    </w:tbl>
    <w:p w14:paraId="374ED232" w14:textId="77777777" w:rsidR="00433C5D" w:rsidRPr="009A14BC" w:rsidRDefault="00433C5D" w:rsidP="00433C5D">
      <w:pPr>
        <w:pStyle w:val="Bezmezer"/>
        <w:jc w:val="both"/>
        <w:rPr>
          <w:rFonts w:ascii="Arial Narrow" w:hAnsi="Arial Narrow"/>
          <w:sz w:val="23"/>
          <w:szCs w:val="23"/>
        </w:rPr>
      </w:pPr>
      <w:r w:rsidRPr="009A14BC">
        <w:rPr>
          <w:rFonts w:ascii="Arial Narrow" w:hAnsi="Arial Narrow"/>
          <w:sz w:val="23"/>
          <w:szCs w:val="23"/>
        </w:rPr>
        <w:t>………………………………………</w:t>
      </w:r>
      <w:r w:rsidRPr="009A14BC">
        <w:rPr>
          <w:rFonts w:ascii="Arial Narrow" w:hAnsi="Arial Narrow"/>
          <w:sz w:val="23"/>
          <w:szCs w:val="23"/>
        </w:rPr>
        <w:tab/>
      </w:r>
      <w:r w:rsidRPr="009A14BC">
        <w:rPr>
          <w:rFonts w:ascii="Arial Narrow" w:hAnsi="Arial Narrow"/>
          <w:sz w:val="23"/>
          <w:szCs w:val="23"/>
        </w:rPr>
        <w:tab/>
      </w:r>
      <w:r w:rsidRPr="009A14BC">
        <w:rPr>
          <w:rFonts w:ascii="Arial Narrow" w:hAnsi="Arial Narrow"/>
          <w:sz w:val="23"/>
          <w:szCs w:val="23"/>
        </w:rPr>
        <w:tab/>
      </w:r>
      <w:r w:rsidR="009A14BC">
        <w:rPr>
          <w:rFonts w:ascii="Arial Narrow" w:hAnsi="Arial Narrow"/>
          <w:sz w:val="23"/>
          <w:szCs w:val="23"/>
        </w:rPr>
        <w:tab/>
      </w:r>
      <w:r w:rsidRPr="009A14BC">
        <w:rPr>
          <w:rFonts w:ascii="Arial Narrow" w:hAnsi="Arial Narrow"/>
          <w:sz w:val="23"/>
          <w:szCs w:val="23"/>
        </w:rPr>
        <w:tab/>
      </w:r>
      <w:r w:rsidRPr="009A14BC">
        <w:rPr>
          <w:rFonts w:ascii="Arial Narrow" w:hAnsi="Arial Narrow"/>
          <w:sz w:val="23"/>
          <w:szCs w:val="23"/>
        </w:rPr>
        <w:tab/>
        <w:t>………………………………………</w:t>
      </w:r>
    </w:p>
    <w:p w14:paraId="65E28B73" w14:textId="77777777" w:rsidR="00433C5D" w:rsidRPr="009A14BC" w:rsidRDefault="00433C5D" w:rsidP="00433C5D">
      <w:pPr>
        <w:ind w:firstLine="708"/>
        <w:rPr>
          <w:rFonts w:ascii="Arial Narrow" w:hAnsi="Arial Narrow"/>
          <w:sz w:val="23"/>
          <w:szCs w:val="23"/>
        </w:rPr>
      </w:pPr>
      <w:r w:rsidRPr="009A14BC">
        <w:rPr>
          <w:rFonts w:ascii="Arial Narrow" w:hAnsi="Arial Narrow"/>
          <w:sz w:val="23"/>
          <w:szCs w:val="23"/>
        </w:rPr>
        <w:t>poskytovatel</w:t>
      </w:r>
      <w:r w:rsidRPr="009A14BC">
        <w:rPr>
          <w:rFonts w:ascii="Arial Narrow" w:hAnsi="Arial Narrow"/>
          <w:sz w:val="23"/>
          <w:szCs w:val="23"/>
        </w:rPr>
        <w:tab/>
      </w:r>
      <w:r w:rsidRPr="009A14BC">
        <w:rPr>
          <w:rFonts w:ascii="Arial Narrow" w:hAnsi="Arial Narrow"/>
          <w:sz w:val="23"/>
          <w:szCs w:val="23"/>
        </w:rPr>
        <w:tab/>
      </w:r>
      <w:r w:rsidRPr="009A14BC">
        <w:rPr>
          <w:rFonts w:ascii="Arial Narrow" w:hAnsi="Arial Narrow"/>
          <w:sz w:val="23"/>
          <w:szCs w:val="23"/>
        </w:rPr>
        <w:tab/>
      </w:r>
      <w:r w:rsidRPr="009A14BC">
        <w:rPr>
          <w:rFonts w:ascii="Arial Narrow" w:hAnsi="Arial Narrow"/>
          <w:sz w:val="23"/>
          <w:szCs w:val="23"/>
        </w:rPr>
        <w:tab/>
      </w:r>
      <w:r w:rsidRPr="009A14BC">
        <w:rPr>
          <w:rFonts w:ascii="Arial Narrow" w:hAnsi="Arial Narrow"/>
          <w:sz w:val="23"/>
          <w:szCs w:val="23"/>
        </w:rPr>
        <w:tab/>
      </w:r>
      <w:r w:rsidRPr="009A14BC">
        <w:rPr>
          <w:rFonts w:ascii="Arial Narrow" w:hAnsi="Arial Narrow"/>
          <w:sz w:val="23"/>
          <w:szCs w:val="23"/>
        </w:rPr>
        <w:tab/>
      </w:r>
      <w:r w:rsidRPr="009A14BC">
        <w:rPr>
          <w:rFonts w:ascii="Arial Narrow" w:hAnsi="Arial Narrow"/>
          <w:sz w:val="23"/>
          <w:szCs w:val="23"/>
        </w:rPr>
        <w:tab/>
      </w:r>
      <w:r w:rsidRPr="009A14BC">
        <w:rPr>
          <w:rFonts w:ascii="Arial Narrow" w:hAnsi="Arial Narrow"/>
          <w:sz w:val="23"/>
          <w:szCs w:val="23"/>
        </w:rPr>
        <w:tab/>
      </w:r>
      <w:r w:rsidRPr="009A14BC">
        <w:rPr>
          <w:rFonts w:ascii="Arial Narrow" w:hAnsi="Arial Narrow"/>
          <w:sz w:val="23"/>
          <w:szCs w:val="23"/>
        </w:rPr>
        <w:tab/>
        <w:t>příjemce</w:t>
      </w:r>
    </w:p>
    <w:sectPr w:rsidR="00433C5D" w:rsidRPr="009A14BC" w:rsidSect="00433C5D">
      <w:headerReference w:type="default" r:id="rId12"/>
      <w:footerReference w:type="even" r:id="rId13"/>
      <w:footerReference w:type="default" r:id="rId14"/>
      <w:headerReference w:type="first" r:id="rId15"/>
      <w:footerReference w:type="first" r:id="rId16"/>
      <w:type w:val="continuous"/>
      <w:pgSz w:w="11906" w:h="16838"/>
      <w:pgMar w:top="568" w:right="849" w:bottom="1135" w:left="1276" w:header="709" w:footer="4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35CB6" w14:textId="77777777" w:rsidR="009B36FF" w:rsidRDefault="009B36FF">
      <w:r>
        <w:separator/>
      </w:r>
    </w:p>
  </w:endnote>
  <w:endnote w:type="continuationSeparator" w:id="0">
    <w:p w14:paraId="6F72B9DA" w14:textId="77777777" w:rsidR="009B36FF" w:rsidRDefault="009B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1606E" w14:textId="77777777" w:rsidR="00385CA8" w:rsidRDefault="00385CA8" w:rsidP="00E003E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A9D42D7" w14:textId="77777777" w:rsidR="00385CA8" w:rsidRDefault="00385C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DFCAD" w14:textId="77777777" w:rsidR="00385CA8" w:rsidRPr="00D10B51" w:rsidRDefault="00385CA8" w:rsidP="00726CF4">
    <w:pPr>
      <w:pStyle w:val="Zpat"/>
      <w:jc w:val="center"/>
      <w:rPr>
        <w:color w:val="FF0000"/>
        <w:sz w:val="20"/>
        <w:szCs w:val="20"/>
      </w:rPr>
    </w:pPr>
    <w:r w:rsidRPr="00D10B51">
      <w:rPr>
        <w:sz w:val="20"/>
        <w:szCs w:val="20"/>
      </w:rPr>
      <w:t xml:space="preserve">Strana </w:t>
    </w:r>
    <w:r w:rsidRPr="00D10B51">
      <w:rPr>
        <w:sz w:val="20"/>
        <w:szCs w:val="20"/>
      </w:rPr>
      <w:fldChar w:fldCharType="begin"/>
    </w:r>
    <w:r w:rsidRPr="00D10B51">
      <w:rPr>
        <w:sz w:val="20"/>
        <w:szCs w:val="20"/>
      </w:rPr>
      <w:instrText xml:space="preserve"> PAGE </w:instrText>
    </w:r>
    <w:r w:rsidRPr="00D10B51">
      <w:rPr>
        <w:sz w:val="20"/>
        <w:szCs w:val="20"/>
      </w:rPr>
      <w:fldChar w:fldCharType="separate"/>
    </w:r>
    <w:r w:rsidR="009C4913">
      <w:rPr>
        <w:noProof/>
        <w:sz w:val="20"/>
        <w:szCs w:val="20"/>
      </w:rPr>
      <w:t>2</w:t>
    </w:r>
    <w:r w:rsidRPr="00D10B51">
      <w:rPr>
        <w:sz w:val="20"/>
        <w:szCs w:val="20"/>
      </w:rPr>
      <w:fldChar w:fldCharType="end"/>
    </w:r>
    <w:r w:rsidRPr="00D10B51">
      <w:rPr>
        <w:sz w:val="20"/>
        <w:szCs w:val="20"/>
      </w:rPr>
      <w:t xml:space="preserve"> (celkem </w:t>
    </w:r>
    <w:r w:rsidR="00433C5D">
      <w:rPr>
        <w:sz w:val="20"/>
        <w:szCs w:val="20"/>
      </w:rPr>
      <w:t>3</w:t>
    </w:r>
    <w:r w:rsidRPr="00D10B51">
      <w:rPr>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F6ED" w14:textId="77777777" w:rsidR="00385CA8" w:rsidRDefault="00385CA8" w:rsidP="00433C5D">
    <w:pPr>
      <w:pStyle w:val="Zpat"/>
      <w:jc w:val="center"/>
      <w:rPr>
        <w:sz w:val="20"/>
        <w:szCs w:val="20"/>
      </w:rPr>
    </w:pPr>
    <w:r w:rsidRPr="00D10B51">
      <w:rPr>
        <w:sz w:val="20"/>
        <w:szCs w:val="20"/>
      </w:rPr>
      <w:t xml:space="preserve">Strana </w:t>
    </w:r>
    <w:r w:rsidRPr="00D10B51">
      <w:rPr>
        <w:sz w:val="20"/>
        <w:szCs w:val="20"/>
      </w:rPr>
      <w:fldChar w:fldCharType="begin"/>
    </w:r>
    <w:r w:rsidRPr="00D10B51">
      <w:rPr>
        <w:sz w:val="20"/>
        <w:szCs w:val="20"/>
      </w:rPr>
      <w:instrText xml:space="preserve"> PAGE </w:instrText>
    </w:r>
    <w:r w:rsidRPr="00D10B51">
      <w:rPr>
        <w:sz w:val="20"/>
        <w:szCs w:val="20"/>
      </w:rPr>
      <w:fldChar w:fldCharType="separate"/>
    </w:r>
    <w:r w:rsidR="009C4913">
      <w:rPr>
        <w:noProof/>
        <w:sz w:val="20"/>
        <w:szCs w:val="20"/>
      </w:rPr>
      <w:t>1</w:t>
    </w:r>
    <w:r w:rsidRPr="00D10B51">
      <w:rPr>
        <w:sz w:val="20"/>
        <w:szCs w:val="20"/>
      </w:rPr>
      <w:fldChar w:fldCharType="end"/>
    </w:r>
    <w:r w:rsidRPr="00D10B51">
      <w:rPr>
        <w:sz w:val="20"/>
        <w:szCs w:val="20"/>
      </w:rPr>
      <w:t xml:space="preserve"> (celkem </w:t>
    </w:r>
    <w:r w:rsidR="00433C5D">
      <w:rPr>
        <w:sz w:val="20"/>
        <w:szCs w:val="20"/>
      </w:rPr>
      <w:t>3</w:t>
    </w:r>
    <w:r w:rsidRPr="00D10B51">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1CD91" w14:textId="77777777" w:rsidR="009B36FF" w:rsidRDefault="009B36FF">
      <w:r>
        <w:separator/>
      </w:r>
    </w:p>
  </w:footnote>
  <w:footnote w:type="continuationSeparator" w:id="0">
    <w:p w14:paraId="58F2A89C" w14:textId="77777777" w:rsidR="009B36FF" w:rsidRDefault="009B3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B313" w14:textId="77777777" w:rsidR="00385CA8" w:rsidRPr="00FA06A2" w:rsidRDefault="00385CA8" w:rsidP="00FD50BA">
    <w:pPr>
      <w:pStyle w:val="Zhlav"/>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6878" w14:textId="77777777" w:rsidR="00385CA8" w:rsidRDefault="00385CA8" w:rsidP="003956FA">
    <w:pPr>
      <w:pStyle w:val="Zhlav"/>
    </w:pPr>
    <w:r>
      <w:tab/>
    </w:r>
    <w:r>
      <w:tab/>
    </w:r>
  </w:p>
  <w:p w14:paraId="7EE1A107" w14:textId="5B09C48B" w:rsidR="00764650" w:rsidRPr="00764650" w:rsidRDefault="006251B8" w:rsidP="00764650">
    <w:pPr>
      <w:pStyle w:val="Zhlav"/>
      <w:jc w:val="right"/>
      <w:rPr>
        <w:rFonts w:ascii="Arial Narrow" w:hAnsi="Arial Narrow"/>
        <w:color w:val="943634"/>
      </w:rPr>
    </w:pPr>
    <w:r w:rsidRPr="00876D26">
      <w:rPr>
        <w:rFonts w:ascii="Arial Narrow" w:hAnsi="Arial Narrow"/>
        <w:color w:val="943634"/>
      </w:rPr>
      <w:t xml:space="preserve">Evidenční číslo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1DE4"/>
    <w:multiLevelType w:val="hybridMultilevel"/>
    <w:tmpl w:val="2FBCCE6A"/>
    <w:lvl w:ilvl="0" w:tplc="85EE8058">
      <w:start w:val="1"/>
      <w:numFmt w:val="decimal"/>
      <w:lvlText w:val="%1."/>
      <w:lvlJc w:val="left"/>
      <w:pPr>
        <w:tabs>
          <w:tab w:val="num" w:pos="720"/>
        </w:tabs>
        <w:ind w:left="720" w:hanging="360"/>
      </w:pPr>
      <w:rPr>
        <w:rFonts w:cs="Times New Roman" w:hint="default"/>
        <w:b/>
        <w:bCs/>
        <w:i w:val="0"/>
        <w:iCs w:val="0"/>
      </w:rPr>
    </w:lvl>
    <w:lvl w:ilvl="1" w:tplc="586216B0">
      <w:start w:val="1"/>
      <w:numFmt w:val="lowerLetter"/>
      <w:lvlText w:val="%2)"/>
      <w:lvlJc w:val="left"/>
      <w:pPr>
        <w:tabs>
          <w:tab w:val="num" w:pos="1440"/>
        </w:tabs>
        <w:ind w:left="1440" w:hanging="360"/>
      </w:pPr>
      <w:rPr>
        <w:rFonts w:cs="Times New Roman" w:hint="default"/>
        <w:b w:val="0"/>
        <w:bCs w:val="0"/>
        <w:i w:val="0"/>
        <w:iCs w:val="0"/>
        <w:color w:val="auto"/>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3044E8"/>
    <w:multiLevelType w:val="hybridMultilevel"/>
    <w:tmpl w:val="55447DFA"/>
    <w:lvl w:ilvl="0" w:tplc="518E24F4">
      <w:start w:val="1"/>
      <w:numFmt w:val="decimal"/>
      <w:lvlText w:val="%1."/>
      <w:lvlJc w:val="left"/>
      <w:pPr>
        <w:tabs>
          <w:tab w:val="num" w:pos="720"/>
        </w:tabs>
        <w:ind w:left="720" w:hanging="360"/>
      </w:pPr>
      <w:rPr>
        <w:rFonts w:cs="Times New Roman" w:hint="default"/>
        <w:b/>
        <w:bCs/>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9243BD"/>
    <w:multiLevelType w:val="multilevel"/>
    <w:tmpl w:val="89EED830"/>
    <w:lvl w:ilvl="0">
      <w:start w:val="1"/>
      <w:numFmt w:val="decimal"/>
      <w:lvlText w:val="%1."/>
      <w:lvlJc w:val="left"/>
      <w:pPr>
        <w:tabs>
          <w:tab w:val="num" w:pos="720"/>
        </w:tabs>
        <w:ind w:left="720" w:hanging="360"/>
      </w:pPr>
      <w:rPr>
        <w:rFonts w:cs="Times New Roman" w:hint="default"/>
        <w:b/>
        <w:bCs/>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CE721BB"/>
    <w:multiLevelType w:val="hybridMultilevel"/>
    <w:tmpl w:val="6276BBF8"/>
    <w:lvl w:ilvl="0" w:tplc="8FB45818">
      <w:start w:val="1"/>
      <w:numFmt w:val="decimal"/>
      <w:lvlText w:val="%1."/>
      <w:lvlJc w:val="left"/>
      <w:pPr>
        <w:tabs>
          <w:tab w:val="num" w:pos="284"/>
        </w:tabs>
        <w:ind w:left="284" w:hanging="284"/>
      </w:pPr>
      <w:rPr>
        <w:rFonts w:cs="Times New Roman" w:hint="default"/>
        <w:b w:val="0"/>
        <w:bCs w:val="0"/>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8708C5"/>
    <w:multiLevelType w:val="hybridMultilevel"/>
    <w:tmpl w:val="56C4F418"/>
    <w:lvl w:ilvl="0" w:tplc="284C6D06">
      <w:start w:val="1"/>
      <w:numFmt w:val="bullet"/>
      <w:lvlText w:val="­"/>
      <w:lvlJc w:val="left"/>
      <w:pPr>
        <w:tabs>
          <w:tab w:val="num" w:pos="720"/>
        </w:tabs>
        <w:ind w:left="720" w:hanging="360"/>
      </w:pPr>
      <w:rPr>
        <w:rFonts w:ascii="Times New Roman" w:hAnsi="Times New Roman" w:hint="default"/>
        <w:b w:val="0"/>
        <w:i w:val="0"/>
        <w:color w:val="auto"/>
        <w:sz w:val="24"/>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92BBA"/>
    <w:multiLevelType w:val="hybridMultilevel"/>
    <w:tmpl w:val="F5822E5E"/>
    <w:lvl w:ilvl="0" w:tplc="2000018A">
      <w:start w:val="1"/>
      <w:numFmt w:val="decimal"/>
      <w:lvlText w:val="%1."/>
      <w:lvlJc w:val="left"/>
      <w:pPr>
        <w:tabs>
          <w:tab w:val="num" w:pos="284"/>
        </w:tabs>
        <w:ind w:left="284" w:hanging="284"/>
      </w:pPr>
      <w:rPr>
        <w:rFonts w:cs="Times New Roman" w:hint="default"/>
        <w:b w:val="0"/>
        <w:bCs w:val="0"/>
        <w:i w:val="0"/>
        <w:iCs w:val="0"/>
        <w:strike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9172E9"/>
    <w:multiLevelType w:val="multilevel"/>
    <w:tmpl w:val="0DE4585C"/>
    <w:lvl w:ilvl="0">
      <w:start w:val="1"/>
      <w:numFmt w:val="decimal"/>
      <w:lvlText w:val="%1."/>
      <w:lvlJc w:val="left"/>
      <w:pPr>
        <w:tabs>
          <w:tab w:val="num" w:pos="720"/>
        </w:tabs>
        <w:ind w:left="720" w:hanging="360"/>
      </w:pPr>
      <w:rPr>
        <w:rFonts w:cs="Times New Roman"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1A270174"/>
    <w:multiLevelType w:val="hybridMultilevel"/>
    <w:tmpl w:val="F62220A4"/>
    <w:lvl w:ilvl="0" w:tplc="0409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E2F0946"/>
    <w:multiLevelType w:val="hybridMultilevel"/>
    <w:tmpl w:val="C3201BE0"/>
    <w:lvl w:ilvl="0" w:tplc="518E24F4">
      <w:start w:val="1"/>
      <w:numFmt w:val="decimal"/>
      <w:lvlText w:val="%1."/>
      <w:lvlJc w:val="left"/>
      <w:pPr>
        <w:tabs>
          <w:tab w:val="num" w:pos="720"/>
        </w:tabs>
        <w:ind w:left="720" w:hanging="360"/>
      </w:pPr>
      <w:rPr>
        <w:rFonts w:cs="Times New Roman" w:hint="default"/>
        <w:b/>
        <w:bCs/>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2AF1DDD"/>
    <w:multiLevelType w:val="hybridMultilevel"/>
    <w:tmpl w:val="337A354A"/>
    <w:lvl w:ilvl="0" w:tplc="E0AA9C3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5F37346"/>
    <w:multiLevelType w:val="multilevel"/>
    <w:tmpl w:val="D6725CB0"/>
    <w:lvl w:ilvl="0">
      <w:start w:val="1"/>
      <w:numFmt w:val="decimal"/>
      <w:pStyle w:val="lnky"/>
      <w:suff w:val="nothing"/>
      <w:lvlText w:val="%1."/>
      <w:lvlJc w:val="left"/>
      <w:pPr>
        <w:ind w:left="57" w:hanging="57"/>
      </w:pPr>
    </w:lvl>
    <w:lvl w:ilvl="1">
      <w:start w:val="1"/>
      <w:numFmt w:val="decimal"/>
      <w:pStyle w:val="Odstavce"/>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2D66FA"/>
    <w:multiLevelType w:val="multilevel"/>
    <w:tmpl w:val="99C49852"/>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907"/>
        </w:tabs>
        <w:ind w:left="908" w:hanging="454"/>
      </w:pPr>
      <w:rPr>
        <w:rFonts w:hint="default"/>
      </w:rPr>
    </w:lvl>
    <w:lvl w:ilvl="2">
      <w:start w:val="1"/>
      <w:numFmt w:val="ordinal"/>
      <w:lvlText w:val="%3"/>
      <w:lvlJc w:val="left"/>
      <w:pPr>
        <w:tabs>
          <w:tab w:val="num" w:pos="1361"/>
        </w:tabs>
        <w:ind w:left="1362" w:hanging="454"/>
      </w:pPr>
      <w:rPr>
        <w:rFonts w:hint="default"/>
      </w:rPr>
    </w:lvl>
    <w:lvl w:ilvl="3">
      <w:start w:val="1"/>
      <w:numFmt w:val="lowerLetter"/>
      <w:lvlText w:val="%4."/>
      <w:lvlJc w:val="left"/>
      <w:pPr>
        <w:tabs>
          <w:tab w:val="num" w:pos="1814"/>
        </w:tabs>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2" w15:restartNumberingAfterBreak="0">
    <w:nsid w:val="3CE00B97"/>
    <w:multiLevelType w:val="hybridMultilevel"/>
    <w:tmpl w:val="8326B38C"/>
    <w:lvl w:ilvl="0" w:tplc="518E24F4">
      <w:start w:val="1"/>
      <w:numFmt w:val="decimal"/>
      <w:lvlText w:val="%1."/>
      <w:lvlJc w:val="left"/>
      <w:pPr>
        <w:tabs>
          <w:tab w:val="num" w:pos="720"/>
        </w:tabs>
        <w:ind w:left="720" w:hanging="360"/>
      </w:pPr>
      <w:rPr>
        <w:rFonts w:cs="Times New Roman" w:hint="default"/>
        <w:b/>
        <w:bCs/>
      </w:rPr>
    </w:lvl>
    <w:lvl w:ilvl="1" w:tplc="284C6D06">
      <w:start w:val="1"/>
      <w:numFmt w:val="bullet"/>
      <w:lvlText w:val="­"/>
      <w:lvlJc w:val="left"/>
      <w:pPr>
        <w:tabs>
          <w:tab w:val="num" w:pos="1440"/>
        </w:tabs>
        <w:ind w:left="1440" w:hanging="360"/>
      </w:pPr>
      <w:rPr>
        <w:rFonts w:ascii="Times New Roman" w:hAnsi="Times New Roman" w:hint="default"/>
        <w:b w:val="0"/>
        <w:i w:val="0"/>
        <w:color w:val="auto"/>
        <w:sz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4CD3522"/>
    <w:multiLevelType w:val="hybridMultilevel"/>
    <w:tmpl w:val="0400C066"/>
    <w:lvl w:ilvl="0" w:tplc="0405000F">
      <w:start w:val="7"/>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9CA1F13"/>
    <w:multiLevelType w:val="hybridMultilevel"/>
    <w:tmpl w:val="AA424CB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A2D7015"/>
    <w:multiLevelType w:val="hybridMultilevel"/>
    <w:tmpl w:val="6D083966"/>
    <w:lvl w:ilvl="0" w:tplc="0A780242">
      <w:start w:val="1"/>
      <w:numFmt w:val="lowerLetter"/>
      <w:lvlText w:val="%1)"/>
      <w:lvlJc w:val="left"/>
      <w:pPr>
        <w:tabs>
          <w:tab w:val="num" w:pos="2917"/>
        </w:tabs>
        <w:ind w:left="2917" w:hanging="397"/>
      </w:pPr>
      <w:rPr>
        <w:rFonts w:ascii="Times New Roman" w:hAnsi="Times New Roman" w:cs="Times New Roman" w:hint="default"/>
        <w:b w:val="0"/>
        <w:bCs w:val="0"/>
        <w:i w:val="0"/>
        <w:iCs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B8C0D71"/>
    <w:multiLevelType w:val="hybridMultilevel"/>
    <w:tmpl w:val="17DCAA6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FE67D91"/>
    <w:multiLevelType w:val="multilevel"/>
    <w:tmpl w:val="B53EAFCC"/>
    <w:lvl w:ilvl="0">
      <w:start w:val="1"/>
      <w:numFmt w:val="decimal"/>
      <w:lvlText w:val="%1."/>
      <w:lvlJc w:val="left"/>
      <w:pPr>
        <w:tabs>
          <w:tab w:val="num" w:pos="720"/>
        </w:tabs>
        <w:ind w:left="720" w:hanging="360"/>
      </w:pPr>
      <w:rPr>
        <w:rFonts w:cs="Times New Roman" w:hint="default"/>
        <w:b/>
        <w:bCs/>
        <w:i w:val="0"/>
        <w:iCs w:val="0"/>
      </w:rPr>
    </w:lvl>
    <w:lvl w:ilvl="1">
      <w:start w:val="1"/>
      <w:numFmt w:val="lowerLetter"/>
      <w:lvlText w:val="%2)"/>
      <w:lvlJc w:val="left"/>
      <w:pPr>
        <w:tabs>
          <w:tab w:val="num" w:pos="1440"/>
        </w:tabs>
        <w:ind w:left="1440" w:hanging="360"/>
      </w:pPr>
      <w:rPr>
        <w:rFonts w:cs="Times New Roman" w:hint="default"/>
        <w:b/>
        <w:bCs/>
        <w:i w:val="0"/>
        <w:iCs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51614179"/>
    <w:multiLevelType w:val="hybridMultilevel"/>
    <w:tmpl w:val="93244668"/>
    <w:lvl w:ilvl="0" w:tplc="518E24F4">
      <w:start w:val="1"/>
      <w:numFmt w:val="decimal"/>
      <w:lvlText w:val="%1."/>
      <w:lvlJc w:val="left"/>
      <w:pPr>
        <w:tabs>
          <w:tab w:val="num" w:pos="720"/>
        </w:tabs>
        <w:ind w:left="720" w:hanging="360"/>
      </w:pPr>
      <w:rPr>
        <w:rFonts w:cs="Times New Roman" w:hint="default"/>
        <w:b/>
        <w:bCs/>
      </w:rPr>
    </w:lvl>
    <w:lvl w:ilvl="1" w:tplc="04050017">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400524B"/>
    <w:multiLevelType w:val="hybridMultilevel"/>
    <w:tmpl w:val="B290D6CA"/>
    <w:lvl w:ilvl="0" w:tplc="0A780242">
      <w:start w:val="1"/>
      <w:numFmt w:val="lowerLetter"/>
      <w:lvlText w:val="%1)"/>
      <w:lvlJc w:val="left"/>
      <w:pPr>
        <w:tabs>
          <w:tab w:val="num" w:pos="2917"/>
        </w:tabs>
        <w:ind w:left="2917" w:hanging="397"/>
      </w:pPr>
      <w:rPr>
        <w:rFonts w:ascii="Times New Roman" w:hAnsi="Times New Roman" w:cs="Times New Roman" w:hint="default"/>
        <w:b w:val="0"/>
        <w:bCs w:val="0"/>
        <w:i w:val="0"/>
        <w:iCs w:val="0"/>
        <w:color w:val="auto"/>
        <w:sz w:val="20"/>
        <w:szCs w:val="2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cs="Times New Roman" w:hint="default"/>
        <w:b/>
        <w:bCs/>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5BD0B5A"/>
    <w:multiLevelType w:val="hybridMultilevel"/>
    <w:tmpl w:val="6A2E07EE"/>
    <w:lvl w:ilvl="0" w:tplc="518E24F4">
      <w:start w:val="1"/>
      <w:numFmt w:val="decimal"/>
      <w:lvlText w:val="%1."/>
      <w:lvlJc w:val="left"/>
      <w:pPr>
        <w:tabs>
          <w:tab w:val="num" w:pos="720"/>
        </w:tabs>
        <w:ind w:left="720" w:hanging="360"/>
      </w:pPr>
      <w:rPr>
        <w:rFonts w:cs="Times New Roman" w:hint="default"/>
        <w:b/>
        <w:bCs/>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5F44584"/>
    <w:multiLevelType w:val="multilevel"/>
    <w:tmpl w:val="849244CA"/>
    <w:lvl w:ilvl="0">
      <w:start w:val="1"/>
      <w:numFmt w:val="decimal"/>
      <w:lvlText w:val="%1."/>
      <w:lvlJc w:val="left"/>
      <w:pPr>
        <w:tabs>
          <w:tab w:val="num" w:pos="284"/>
        </w:tabs>
        <w:ind w:left="284" w:hanging="284"/>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6FD01DB"/>
    <w:multiLevelType w:val="hybridMultilevel"/>
    <w:tmpl w:val="89EED830"/>
    <w:lvl w:ilvl="0" w:tplc="518E24F4">
      <w:start w:val="1"/>
      <w:numFmt w:val="decimal"/>
      <w:lvlText w:val="%1."/>
      <w:lvlJc w:val="left"/>
      <w:pPr>
        <w:tabs>
          <w:tab w:val="num" w:pos="720"/>
        </w:tabs>
        <w:ind w:left="720" w:hanging="360"/>
      </w:pPr>
      <w:rPr>
        <w:rFonts w:cs="Times New Roman" w:hint="default"/>
        <w:b/>
        <w:bCs/>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912C04"/>
    <w:multiLevelType w:val="hybridMultilevel"/>
    <w:tmpl w:val="BABA0C5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7FD5915"/>
    <w:multiLevelType w:val="hybridMultilevel"/>
    <w:tmpl w:val="849244CA"/>
    <w:lvl w:ilvl="0" w:tplc="8FB45818">
      <w:start w:val="1"/>
      <w:numFmt w:val="decimal"/>
      <w:lvlText w:val="%1."/>
      <w:lvlJc w:val="left"/>
      <w:pPr>
        <w:tabs>
          <w:tab w:val="num" w:pos="284"/>
        </w:tabs>
        <w:ind w:left="284" w:hanging="284"/>
      </w:pPr>
      <w:rPr>
        <w:rFonts w:cs="Times New Roman" w:hint="default"/>
        <w:b w:val="0"/>
        <w:bCs w:val="0"/>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86A17A1"/>
    <w:multiLevelType w:val="hybridMultilevel"/>
    <w:tmpl w:val="5060CF5A"/>
    <w:lvl w:ilvl="0" w:tplc="518E24F4">
      <w:start w:val="1"/>
      <w:numFmt w:val="decimal"/>
      <w:lvlText w:val="%1."/>
      <w:lvlJc w:val="left"/>
      <w:pPr>
        <w:tabs>
          <w:tab w:val="num" w:pos="720"/>
        </w:tabs>
        <w:ind w:left="720" w:hanging="360"/>
      </w:pPr>
      <w:rPr>
        <w:rFonts w:cs="Times New Roman" w:hint="default"/>
        <w:b/>
        <w:bCs/>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C0F00A7"/>
    <w:multiLevelType w:val="hybridMultilevel"/>
    <w:tmpl w:val="EF4CD568"/>
    <w:lvl w:ilvl="0" w:tplc="518E24F4">
      <w:start w:val="1"/>
      <w:numFmt w:val="decimal"/>
      <w:lvlText w:val="%1."/>
      <w:lvlJc w:val="left"/>
      <w:pPr>
        <w:tabs>
          <w:tab w:val="num" w:pos="720"/>
        </w:tabs>
        <w:ind w:left="720" w:hanging="360"/>
      </w:pPr>
      <w:rPr>
        <w:rFonts w:cs="Times New Roman" w:hint="default"/>
        <w:b/>
        <w:bCs/>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E74508D"/>
    <w:multiLevelType w:val="hybridMultilevel"/>
    <w:tmpl w:val="085E4E5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FAD3421"/>
    <w:multiLevelType w:val="hybridMultilevel"/>
    <w:tmpl w:val="47AAD6AE"/>
    <w:lvl w:ilvl="0" w:tplc="C82CF502">
      <w:start w:val="1"/>
      <w:numFmt w:val="lowerLetter"/>
      <w:lvlText w:val="%1)"/>
      <w:lvlJc w:val="left"/>
      <w:pPr>
        <w:ind w:left="1068" w:hanging="360"/>
      </w:pPr>
    </w:lvl>
    <w:lvl w:ilvl="1" w:tplc="04050001">
      <w:start w:val="1"/>
      <w:numFmt w:val="bullet"/>
      <w:lvlText w:val=""/>
      <w:lvlJc w:val="left"/>
      <w:pPr>
        <w:ind w:left="1788" w:hanging="360"/>
      </w:pPr>
      <w:rPr>
        <w:rFonts w:ascii="Symbol" w:hAnsi="Symbol" w:hint="default"/>
      </w:r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0" w15:restartNumberingAfterBreak="0">
    <w:nsid w:val="60CD5875"/>
    <w:multiLevelType w:val="hybridMultilevel"/>
    <w:tmpl w:val="01FA318E"/>
    <w:lvl w:ilvl="0" w:tplc="518E24F4">
      <w:start w:val="1"/>
      <w:numFmt w:val="decimal"/>
      <w:lvlText w:val="%1."/>
      <w:lvlJc w:val="left"/>
      <w:pPr>
        <w:tabs>
          <w:tab w:val="num" w:pos="720"/>
        </w:tabs>
        <w:ind w:left="720" w:hanging="360"/>
      </w:pPr>
      <w:rPr>
        <w:rFonts w:cs="Times New Roman" w:hint="default"/>
        <w:b/>
        <w:bCs/>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9257629"/>
    <w:multiLevelType w:val="hybridMultilevel"/>
    <w:tmpl w:val="30AA4B5C"/>
    <w:lvl w:ilvl="0" w:tplc="554A5504">
      <w:start w:val="1"/>
      <w:numFmt w:val="decimal"/>
      <w:lvlText w:val="%1."/>
      <w:lvlJc w:val="left"/>
      <w:pPr>
        <w:tabs>
          <w:tab w:val="num" w:pos="720"/>
        </w:tabs>
        <w:ind w:left="720" w:hanging="360"/>
      </w:pPr>
      <w:rPr>
        <w:rFonts w:ascii="Arial Narrow" w:hAnsi="Arial Narrow" w:cs="Times New Roman" w:hint="default"/>
        <w:strike w:val="0"/>
        <w:sz w:val="23"/>
        <w:szCs w:val="23"/>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1023948"/>
    <w:multiLevelType w:val="hybridMultilevel"/>
    <w:tmpl w:val="FF922294"/>
    <w:lvl w:ilvl="0" w:tplc="D4A2F64A">
      <w:numFmt w:val="bullet"/>
      <w:lvlText w:val="-"/>
      <w:lvlJc w:val="left"/>
      <w:pPr>
        <w:tabs>
          <w:tab w:val="num" w:pos="720"/>
        </w:tabs>
        <w:ind w:left="720" w:hanging="360"/>
      </w:pPr>
      <w:rPr>
        <w:rFonts w:ascii="Times New Roman" w:eastAsia="Arial Unicode MS" w:hAnsi="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4755B7"/>
    <w:multiLevelType w:val="hybridMultilevel"/>
    <w:tmpl w:val="2FB46700"/>
    <w:lvl w:ilvl="0" w:tplc="8FB45818">
      <w:start w:val="1"/>
      <w:numFmt w:val="decimal"/>
      <w:lvlText w:val="%1."/>
      <w:lvlJc w:val="left"/>
      <w:pPr>
        <w:tabs>
          <w:tab w:val="num" w:pos="284"/>
        </w:tabs>
        <w:ind w:left="284" w:hanging="284"/>
      </w:pPr>
      <w:rPr>
        <w:rFonts w:cs="Times New Roman" w:hint="default"/>
        <w:b w:val="0"/>
        <w:bCs w:val="0"/>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38E7181"/>
    <w:multiLevelType w:val="hybridMultilevel"/>
    <w:tmpl w:val="1DBAAF7A"/>
    <w:lvl w:ilvl="0" w:tplc="3A9857BE">
      <w:start w:val="1"/>
      <w:numFmt w:val="lowerLetter"/>
      <w:lvlText w:val="%1)"/>
      <w:lvlJc w:val="left"/>
      <w:pPr>
        <w:ind w:left="1004" w:hanging="360"/>
      </w:pPr>
      <w:rPr>
        <w:rFonts w:cs="Times New Roman" w:hint="default"/>
        <w:b w:val="0"/>
        <w:bCs w:val="0"/>
        <w:i w:val="0"/>
        <w:iCs w:val="0"/>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35" w15:restartNumberingAfterBreak="0">
    <w:nsid w:val="750F0E10"/>
    <w:multiLevelType w:val="hybridMultilevel"/>
    <w:tmpl w:val="3B64E63E"/>
    <w:lvl w:ilvl="0" w:tplc="04050019">
      <w:start w:val="1"/>
      <w:numFmt w:val="lowerLetter"/>
      <w:lvlText w:val="%1."/>
      <w:lvlJc w:val="left"/>
      <w:pPr>
        <w:ind w:left="1004" w:hanging="360"/>
      </w:pPr>
      <w:rPr>
        <w:rFonts w:cs="Times New Roman"/>
      </w:rPr>
    </w:lvl>
    <w:lvl w:ilvl="1" w:tplc="04050019" w:tentative="1">
      <w:start w:val="1"/>
      <w:numFmt w:val="lowerLetter"/>
      <w:lvlText w:val="%2."/>
      <w:lvlJc w:val="left"/>
      <w:pPr>
        <w:ind w:left="1724" w:hanging="360"/>
      </w:pPr>
      <w:rPr>
        <w:rFonts w:cs="Times New Roman"/>
      </w:rPr>
    </w:lvl>
    <w:lvl w:ilvl="2" w:tplc="0405001B" w:tentative="1">
      <w:start w:val="1"/>
      <w:numFmt w:val="lowerRoman"/>
      <w:lvlText w:val="%3."/>
      <w:lvlJc w:val="right"/>
      <w:pPr>
        <w:ind w:left="2444" w:hanging="180"/>
      </w:pPr>
      <w:rPr>
        <w:rFonts w:cs="Times New Roman"/>
      </w:rPr>
    </w:lvl>
    <w:lvl w:ilvl="3" w:tplc="0405000F" w:tentative="1">
      <w:start w:val="1"/>
      <w:numFmt w:val="decimal"/>
      <w:lvlText w:val="%4."/>
      <w:lvlJc w:val="left"/>
      <w:pPr>
        <w:ind w:left="3164" w:hanging="360"/>
      </w:pPr>
      <w:rPr>
        <w:rFonts w:cs="Times New Roman"/>
      </w:rPr>
    </w:lvl>
    <w:lvl w:ilvl="4" w:tplc="04050019" w:tentative="1">
      <w:start w:val="1"/>
      <w:numFmt w:val="lowerLetter"/>
      <w:lvlText w:val="%5."/>
      <w:lvlJc w:val="left"/>
      <w:pPr>
        <w:ind w:left="3884" w:hanging="360"/>
      </w:pPr>
      <w:rPr>
        <w:rFonts w:cs="Times New Roman"/>
      </w:rPr>
    </w:lvl>
    <w:lvl w:ilvl="5" w:tplc="0405001B" w:tentative="1">
      <w:start w:val="1"/>
      <w:numFmt w:val="lowerRoman"/>
      <w:lvlText w:val="%6."/>
      <w:lvlJc w:val="right"/>
      <w:pPr>
        <w:ind w:left="4604" w:hanging="180"/>
      </w:pPr>
      <w:rPr>
        <w:rFonts w:cs="Times New Roman"/>
      </w:rPr>
    </w:lvl>
    <w:lvl w:ilvl="6" w:tplc="0405000F" w:tentative="1">
      <w:start w:val="1"/>
      <w:numFmt w:val="decimal"/>
      <w:lvlText w:val="%7."/>
      <w:lvlJc w:val="left"/>
      <w:pPr>
        <w:ind w:left="5324" w:hanging="360"/>
      </w:pPr>
      <w:rPr>
        <w:rFonts w:cs="Times New Roman"/>
      </w:rPr>
    </w:lvl>
    <w:lvl w:ilvl="7" w:tplc="04050019" w:tentative="1">
      <w:start w:val="1"/>
      <w:numFmt w:val="lowerLetter"/>
      <w:lvlText w:val="%8."/>
      <w:lvlJc w:val="left"/>
      <w:pPr>
        <w:ind w:left="6044" w:hanging="360"/>
      </w:pPr>
      <w:rPr>
        <w:rFonts w:cs="Times New Roman"/>
      </w:rPr>
    </w:lvl>
    <w:lvl w:ilvl="8" w:tplc="0405001B" w:tentative="1">
      <w:start w:val="1"/>
      <w:numFmt w:val="lowerRoman"/>
      <w:lvlText w:val="%9."/>
      <w:lvlJc w:val="right"/>
      <w:pPr>
        <w:ind w:left="6764" w:hanging="180"/>
      </w:pPr>
      <w:rPr>
        <w:rFonts w:cs="Times New Roman"/>
      </w:rPr>
    </w:lvl>
  </w:abstractNum>
  <w:abstractNum w:abstractNumId="36" w15:restartNumberingAfterBreak="0">
    <w:nsid w:val="77B7006D"/>
    <w:multiLevelType w:val="hybridMultilevel"/>
    <w:tmpl w:val="0D6682F8"/>
    <w:lvl w:ilvl="0" w:tplc="CD0E25CE">
      <w:start w:val="1"/>
      <w:numFmt w:val="bullet"/>
      <w:lvlText w:val="­"/>
      <w:lvlJc w:val="left"/>
      <w:pPr>
        <w:tabs>
          <w:tab w:val="num" w:pos="1789"/>
        </w:tabs>
        <w:ind w:left="1789" w:hanging="360"/>
      </w:pPr>
      <w:rPr>
        <w:rFonts w:ascii="Times New Roman" w:hAnsi="Times New Roman" w:hint="default"/>
        <w:b w:val="0"/>
        <w:i w:val="0"/>
        <w:color w:val="auto"/>
        <w:sz w:val="24"/>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93A04DD"/>
    <w:multiLevelType w:val="hybridMultilevel"/>
    <w:tmpl w:val="64C2E392"/>
    <w:lvl w:ilvl="0" w:tplc="518E24F4">
      <w:start w:val="1"/>
      <w:numFmt w:val="decimal"/>
      <w:lvlText w:val="%1."/>
      <w:lvlJc w:val="left"/>
      <w:pPr>
        <w:tabs>
          <w:tab w:val="num" w:pos="360"/>
        </w:tabs>
        <w:ind w:left="360" w:hanging="360"/>
      </w:pPr>
      <w:rPr>
        <w:rFonts w:cs="Times New Roman" w:hint="default"/>
        <w:b/>
        <w:bCs/>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7AEA2E10"/>
    <w:multiLevelType w:val="hybridMultilevel"/>
    <w:tmpl w:val="4C76D5B4"/>
    <w:lvl w:ilvl="0" w:tplc="8FB45818">
      <w:start w:val="1"/>
      <w:numFmt w:val="decimal"/>
      <w:lvlText w:val="%1."/>
      <w:lvlJc w:val="left"/>
      <w:pPr>
        <w:tabs>
          <w:tab w:val="num" w:pos="284"/>
        </w:tabs>
        <w:ind w:left="284" w:hanging="284"/>
      </w:pPr>
      <w:rPr>
        <w:rFonts w:cs="Times New Roman" w:hint="default"/>
        <w:b w:val="0"/>
        <w:bCs w:val="0"/>
        <w:i w:val="0"/>
        <w:iCs w:val="0"/>
      </w:rPr>
    </w:lvl>
    <w:lvl w:ilvl="1" w:tplc="CFFA42DA">
      <w:numFmt w:val="bullet"/>
      <w:lvlText w:val=""/>
      <w:lvlJc w:val="left"/>
      <w:pPr>
        <w:tabs>
          <w:tab w:val="num" w:pos="1440"/>
        </w:tabs>
        <w:ind w:left="1440" w:hanging="360"/>
      </w:pPr>
      <w:rPr>
        <w:rFonts w:ascii="Symbol" w:eastAsia="Arial Unicode MS" w:hAnsi="Symbol"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BBC3840"/>
    <w:multiLevelType w:val="hybridMultilevel"/>
    <w:tmpl w:val="0C7095D8"/>
    <w:lvl w:ilvl="0" w:tplc="C82CF502">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num w:numId="1" w16cid:durableId="1985044336">
    <w:abstractNumId w:val="7"/>
  </w:num>
  <w:num w:numId="2" w16cid:durableId="378556874">
    <w:abstractNumId w:val="27"/>
  </w:num>
  <w:num w:numId="3" w16cid:durableId="189878904">
    <w:abstractNumId w:val="8"/>
  </w:num>
  <w:num w:numId="4" w16cid:durableId="246574518">
    <w:abstractNumId w:val="30"/>
  </w:num>
  <w:num w:numId="5" w16cid:durableId="953903535">
    <w:abstractNumId w:val="37"/>
  </w:num>
  <w:num w:numId="6" w16cid:durableId="808321647">
    <w:abstractNumId w:val="21"/>
  </w:num>
  <w:num w:numId="7" w16cid:durableId="432668981">
    <w:abstractNumId w:val="20"/>
  </w:num>
  <w:num w:numId="8" w16cid:durableId="1888566872">
    <w:abstractNumId w:val="23"/>
  </w:num>
  <w:num w:numId="9" w16cid:durableId="1964342898">
    <w:abstractNumId w:val="26"/>
  </w:num>
  <w:num w:numId="10" w16cid:durableId="798960482">
    <w:abstractNumId w:val="14"/>
  </w:num>
  <w:num w:numId="11" w16cid:durableId="2080981811">
    <w:abstractNumId w:val="4"/>
  </w:num>
  <w:num w:numId="12" w16cid:durableId="826045725">
    <w:abstractNumId w:val="15"/>
  </w:num>
  <w:num w:numId="13" w16cid:durableId="441727637">
    <w:abstractNumId w:val="12"/>
  </w:num>
  <w:num w:numId="14" w16cid:durableId="670332295">
    <w:abstractNumId w:val="19"/>
  </w:num>
  <w:num w:numId="15" w16cid:durableId="35089087">
    <w:abstractNumId w:val="18"/>
  </w:num>
  <w:num w:numId="16" w16cid:durableId="1572154254">
    <w:abstractNumId w:val="0"/>
  </w:num>
  <w:num w:numId="17" w16cid:durableId="823592330">
    <w:abstractNumId w:val="28"/>
  </w:num>
  <w:num w:numId="18" w16cid:durableId="941957866">
    <w:abstractNumId w:val="36"/>
  </w:num>
  <w:num w:numId="19" w16cid:durableId="642274331">
    <w:abstractNumId w:val="32"/>
  </w:num>
  <w:num w:numId="20" w16cid:durableId="1618220671">
    <w:abstractNumId w:val="1"/>
  </w:num>
  <w:num w:numId="21" w16cid:durableId="1283263710">
    <w:abstractNumId w:val="38"/>
  </w:num>
  <w:num w:numId="22" w16cid:durableId="1173253011">
    <w:abstractNumId w:val="3"/>
  </w:num>
  <w:num w:numId="23" w16cid:durableId="1011183364">
    <w:abstractNumId w:val="25"/>
  </w:num>
  <w:num w:numId="24" w16cid:durableId="834807974">
    <w:abstractNumId w:val="22"/>
  </w:num>
  <w:num w:numId="25" w16cid:durableId="424424014">
    <w:abstractNumId w:val="31"/>
  </w:num>
  <w:num w:numId="26" w16cid:durableId="429081348">
    <w:abstractNumId w:val="6"/>
  </w:num>
  <w:num w:numId="27" w16cid:durableId="738092381">
    <w:abstractNumId w:val="5"/>
  </w:num>
  <w:num w:numId="28" w16cid:durableId="1916546077">
    <w:abstractNumId w:val="2"/>
  </w:num>
  <w:num w:numId="29" w16cid:durableId="2142649516">
    <w:abstractNumId w:val="33"/>
  </w:num>
  <w:num w:numId="30" w16cid:durableId="1189951062">
    <w:abstractNumId w:val="17"/>
  </w:num>
  <w:num w:numId="31" w16cid:durableId="983197329">
    <w:abstractNumId w:val="35"/>
  </w:num>
  <w:num w:numId="32" w16cid:durableId="603459161">
    <w:abstractNumId w:val="34"/>
  </w:num>
  <w:num w:numId="33" w16cid:durableId="493837741">
    <w:abstractNumId w:val="18"/>
  </w:num>
  <w:num w:numId="34" w16cid:durableId="220748497">
    <w:abstractNumId w:val="13"/>
  </w:num>
  <w:num w:numId="35" w16cid:durableId="1188060362">
    <w:abstractNumId w:val="24"/>
  </w:num>
  <w:num w:numId="36" w16cid:durableId="1832526959">
    <w:abstractNumId w:val="16"/>
  </w:num>
  <w:num w:numId="37" w16cid:durableId="17086741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92570755">
    <w:abstractNumId w:val="9"/>
  </w:num>
  <w:num w:numId="39" w16cid:durableId="136918528">
    <w:abstractNumId w:val="11"/>
  </w:num>
  <w:num w:numId="40" w16cid:durableId="19479548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118759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8319641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44313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BA8"/>
    <w:rsid w:val="000002D9"/>
    <w:rsid w:val="00005002"/>
    <w:rsid w:val="00006558"/>
    <w:rsid w:val="0001286F"/>
    <w:rsid w:val="00012DB2"/>
    <w:rsid w:val="00015210"/>
    <w:rsid w:val="00017380"/>
    <w:rsid w:val="00017E1C"/>
    <w:rsid w:val="00024323"/>
    <w:rsid w:val="000255A8"/>
    <w:rsid w:val="000344FA"/>
    <w:rsid w:val="00043E4B"/>
    <w:rsid w:val="00051665"/>
    <w:rsid w:val="000538B5"/>
    <w:rsid w:val="00054009"/>
    <w:rsid w:val="000628CC"/>
    <w:rsid w:val="00066416"/>
    <w:rsid w:val="00071C34"/>
    <w:rsid w:val="00072563"/>
    <w:rsid w:val="00073AA8"/>
    <w:rsid w:val="000759E2"/>
    <w:rsid w:val="00093C16"/>
    <w:rsid w:val="000A5B4B"/>
    <w:rsid w:val="000A7AE1"/>
    <w:rsid w:val="000A7DA6"/>
    <w:rsid w:val="000B4FF4"/>
    <w:rsid w:val="000B5FC8"/>
    <w:rsid w:val="000D1F64"/>
    <w:rsid w:val="000D28AA"/>
    <w:rsid w:val="000D5A56"/>
    <w:rsid w:val="000E7408"/>
    <w:rsid w:val="000F1ABE"/>
    <w:rsid w:val="000F73C3"/>
    <w:rsid w:val="00121261"/>
    <w:rsid w:val="0012202C"/>
    <w:rsid w:val="0013166C"/>
    <w:rsid w:val="00135313"/>
    <w:rsid w:val="00136487"/>
    <w:rsid w:val="00145F33"/>
    <w:rsid w:val="0015026A"/>
    <w:rsid w:val="001502B8"/>
    <w:rsid w:val="001565ED"/>
    <w:rsid w:val="00161349"/>
    <w:rsid w:val="00163712"/>
    <w:rsid w:val="00193773"/>
    <w:rsid w:val="00194838"/>
    <w:rsid w:val="001A0AF7"/>
    <w:rsid w:val="001A10C9"/>
    <w:rsid w:val="001A50A5"/>
    <w:rsid w:val="001C0D90"/>
    <w:rsid w:val="001C2711"/>
    <w:rsid w:val="001C4B69"/>
    <w:rsid w:val="001C5CB1"/>
    <w:rsid w:val="001E17B7"/>
    <w:rsid w:val="001F4100"/>
    <w:rsid w:val="001F5DE7"/>
    <w:rsid w:val="001F7D49"/>
    <w:rsid w:val="00200CB0"/>
    <w:rsid w:val="002020BE"/>
    <w:rsid w:val="002046C8"/>
    <w:rsid w:val="00215483"/>
    <w:rsid w:val="002224D2"/>
    <w:rsid w:val="002242E7"/>
    <w:rsid w:val="002246BE"/>
    <w:rsid w:val="00236D24"/>
    <w:rsid w:val="00236F39"/>
    <w:rsid w:val="00245C1E"/>
    <w:rsid w:val="00255DF3"/>
    <w:rsid w:val="00256819"/>
    <w:rsid w:val="00275012"/>
    <w:rsid w:val="00276BB6"/>
    <w:rsid w:val="002773B6"/>
    <w:rsid w:val="00283ECE"/>
    <w:rsid w:val="00284A25"/>
    <w:rsid w:val="002867E8"/>
    <w:rsid w:val="00293473"/>
    <w:rsid w:val="00295F99"/>
    <w:rsid w:val="00297665"/>
    <w:rsid w:val="002A26B7"/>
    <w:rsid w:val="002A2C71"/>
    <w:rsid w:val="002A56F1"/>
    <w:rsid w:val="002B782A"/>
    <w:rsid w:val="002C724B"/>
    <w:rsid w:val="002D11C3"/>
    <w:rsid w:val="002D59DF"/>
    <w:rsid w:val="002E1875"/>
    <w:rsid w:val="002E4E33"/>
    <w:rsid w:val="002F0788"/>
    <w:rsid w:val="002F3540"/>
    <w:rsid w:val="002F391B"/>
    <w:rsid w:val="002F4AC2"/>
    <w:rsid w:val="00303145"/>
    <w:rsid w:val="0031198C"/>
    <w:rsid w:val="003124D0"/>
    <w:rsid w:val="003164F1"/>
    <w:rsid w:val="00317C33"/>
    <w:rsid w:val="0032355D"/>
    <w:rsid w:val="00326C63"/>
    <w:rsid w:val="003276D1"/>
    <w:rsid w:val="003305D2"/>
    <w:rsid w:val="00334362"/>
    <w:rsid w:val="003357EC"/>
    <w:rsid w:val="00335CC3"/>
    <w:rsid w:val="00343522"/>
    <w:rsid w:val="00344ADD"/>
    <w:rsid w:val="0034636A"/>
    <w:rsid w:val="00354373"/>
    <w:rsid w:val="00355E7B"/>
    <w:rsid w:val="00367238"/>
    <w:rsid w:val="00370458"/>
    <w:rsid w:val="00370D3F"/>
    <w:rsid w:val="00381F10"/>
    <w:rsid w:val="00383E18"/>
    <w:rsid w:val="003851A6"/>
    <w:rsid w:val="00385CA8"/>
    <w:rsid w:val="00385EF1"/>
    <w:rsid w:val="00391888"/>
    <w:rsid w:val="003956FA"/>
    <w:rsid w:val="003A3426"/>
    <w:rsid w:val="003B0F9F"/>
    <w:rsid w:val="003B2886"/>
    <w:rsid w:val="003B5B10"/>
    <w:rsid w:val="003C000B"/>
    <w:rsid w:val="003C2625"/>
    <w:rsid w:val="003C36CC"/>
    <w:rsid w:val="003D2035"/>
    <w:rsid w:val="003D2808"/>
    <w:rsid w:val="003D4129"/>
    <w:rsid w:val="003E185A"/>
    <w:rsid w:val="003E4D22"/>
    <w:rsid w:val="003F3E11"/>
    <w:rsid w:val="0040526D"/>
    <w:rsid w:val="00405CD4"/>
    <w:rsid w:val="0041325A"/>
    <w:rsid w:val="00416955"/>
    <w:rsid w:val="00416E5B"/>
    <w:rsid w:val="00416EF3"/>
    <w:rsid w:val="004172A2"/>
    <w:rsid w:val="004249DC"/>
    <w:rsid w:val="00424DEE"/>
    <w:rsid w:val="00432135"/>
    <w:rsid w:val="00433C5D"/>
    <w:rsid w:val="00433F03"/>
    <w:rsid w:val="00437A38"/>
    <w:rsid w:val="004417DF"/>
    <w:rsid w:val="004417F0"/>
    <w:rsid w:val="00442D1A"/>
    <w:rsid w:val="004515B9"/>
    <w:rsid w:val="0045238E"/>
    <w:rsid w:val="00453027"/>
    <w:rsid w:val="00454ED1"/>
    <w:rsid w:val="00456CEE"/>
    <w:rsid w:val="004617B6"/>
    <w:rsid w:val="00465073"/>
    <w:rsid w:val="00472847"/>
    <w:rsid w:val="004768B2"/>
    <w:rsid w:val="00477DB7"/>
    <w:rsid w:val="00482C46"/>
    <w:rsid w:val="00482DE5"/>
    <w:rsid w:val="004857C8"/>
    <w:rsid w:val="00493E5B"/>
    <w:rsid w:val="00496844"/>
    <w:rsid w:val="00497880"/>
    <w:rsid w:val="004A4FBB"/>
    <w:rsid w:val="004C2137"/>
    <w:rsid w:val="004C2CB6"/>
    <w:rsid w:val="004C47E8"/>
    <w:rsid w:val="004C7BC7"/>
    <w:rsid w:val="004D016A"/>
    <w:rsid w:val="004D370D"/>
    <w:rsid w:val="004D594C"/>
    <w:rsid w:val="004E39DD"/>
    <w:rsid w:val="004E519F"/>
    <w:rsid w:val="004E78C2"/>
    <w:rsid w:val="004E7AFF"/>
    <w:rsid w:val="004F467C"/>
    <w:rsid w:val="004F5B41"/>
    <w:rsid w:val="005022F1"/>
    <w:rsid w:val="005129DC"/>
    <w:rsid w:val="00514D37"/>
    <w:rsid w:val="00515047"/>
    <w:rsid w:val="00521716"/>
    <w:rsid w:val="00521784"/>
    <w:rsid w:val="00524D4D"/>
    <w:rsid w:val="0052560B"/>
    <w:rsid w:val="005309C1"/>
    <w:rsid w:val="005335CD"/>
    <w:rsid w:val="005342BE"/>
    <w:rsid w:val="00541A2D"/>
    <w:rsid w:val="00541B86"/>
    <w:rsid w:val="00543836"/>
    <w:rsid w:val="005576DF"/>
    <w:rsid w:val="00564171"/>
    <w:rsid w:val="00576336"/>
    <w:rsid w:val="00582A42"/>
    <w:rsid w:val="00597CDD"/>
    <w:rsid w:val="005C38A1"/>
    <w:rsid w:val="005C5E18"/>
    <w:rsid w:val="005E2580"/>
    <w:rsid w:val="00603161"/>
    <w:rsid w:val="00605371"/>
    <w:rsid w:val="00605A40"/>
    <w:rsid w:val="00610154"/>
    <w:rsid w:val="006107CC"/>
    <w:rsid w:val="00617CF2"/>
    <w:rsid w:val="006251B8"/>
    <w:rsid w:val="0062609F"/>
    <w:rsid w:val="00631D19"/>
    <w:rsid w:val="00632DED"/>
    <w:rsid w:val="00637865"/>
    <w:rsid w:val="00640AB4"/>
    <w:rsid w:val="006423BD"/>
    <w:rsid w:val="00645C25"/>
    <w:rsid w:val="00665BA8"/>
    <w:rsid w:val="006742E0"/>
    <w:rsid w:val="0067539D"/>
    <w:rsid w:val="006775D1"/>
    <w:rsid w:val="006905EF"/>
    <w:rsid w:val="006910D7"/>
    <w:rsid w:val="00695B4E"/>
    <w:rsid w:val="006A694F"/>
    <w:rsid w:val="006B2D0C"/>
    <w:rsid w:val="006B794A"/>
    <w:rsid w:val="006C19EC"/>
    <w:rsid w:val="006C3C0D"/>
    <w:rsid w:val="006C73A7"/>
    <w:rsid w:val="006E466A"/>
    <w:rsid w:val="006F037A"/>
    <w:rsid w:val="006F0469"/>
    <w:rsid w:val="006F0BD4"/>
    <w:rsid w:val="006F5EB1"/>
    <w:rsid w:val="007103C4"/>
    <w:rsid w:val="00710599"/>
    <w:rsid w:val="0071269C"/>
    <w:rsid w:val="00714314"/>
    <w:rsid w:val="00715E35"/>
    <w:rsid w:val="007222FF"/>
    <w:rsid w:val="00726149"/>
    <w:rsid w:val="00726CF4"/>
    <w:rsid w:val="00732E41"/>
    <w:rsid w:val="00737F73"/>
    <w:rsid w:val="007449B5"/>
    <w:rsid w:val="007477F7"/>
    <w:rsid w:val="0075203C"/>
    <w:rsid w:val="007548DB"/>
    <w:rsid w:val="00755CDB"/>
    <w:rsid w:val="00757DFB"/>
    <w:rsid w:val="00764650"/>
    <w:rsid w:val="00764E21"/>
    <w:rsid w:val="0077681E"/>
    <w:rsid w:val="007876F5"/>
    <w:rsid w:val="007877C8"/>
    <w:rsid w:val="00790603"/>
    <w:rsid w:val="00796E94"/>
    <w:rsid w:val="007A193F"/>
    <w:rsid w:val="007A5F2D"/>
    <w:rsid w:val="007B1101"/>
    <w:rsid w:val="007B25C0"/>
    <w:rsid w:val="007B2E50"/>
    <w:rsid w:val="007B5F7F"/>
    <w:rsid w:val="007C0339"/>
    <w:rsid w:val="007C1AE0"/>
    <w:rsid w:val="007C5C59"/>
    <w:rsid w:val="007D33DB"/>
    <w:rsid w:val="007D79B5"/>
    <w:rsid w:val="007E0319"/>
    <w:rsid w:val="007E1C5D"/>
    <w:rsid w:val="007E3437"/>
    <w:rsid w:val="007F08AC"/>
    <w:rsid w:val="007F5064"/>
    <w:rsid w:val="008044D5"/>
    <w:rsid w:val="00811599"/>
    <w:rsid w:val="00812011"/>
    <w:rsid w:val="008125DD"/>
    <w:rsid w:val="00816D7D"/>
    <w:rsid w:val="00817E37"/>
    <w:rsid w:val="00821B1F"/>
    <w:rsid w:val="008256BA"/>
    <w:rsid w:val="0082572E"/>
    <w:rsid w:val="00826334"/>
    <w:rsid w:val="0085090E"/>
    <w:rsid w:val="00862519"/>
    <w:rsid w:val="00862F0D"/>
    <w:rsid w:val="0086413D"/>
    <w:rsid w:val="008652E4"/>
    <w:rsid w:val="008748F7"/>
    <w:rsid w:val="008756E5"/>
    <w:rsid w:val="00881422"/>
    <w:rsid w:val="00882D04"/>
    <w:rsid w:val="008844E8"/>
    <w:rsid w:val="0088519F"/>
    <w:rsid w:val="00885F92"/>
    <w:rsid w:val="00891B3F"/>
    <w:rsid w:val="00895B3B"/>
    <w:rsid w:val="008A26BC"/>
    <w:rsid w:val="008A47AE"/>
    <w:rsid w:val="008A5077"/>
    <w:rsid w:val="008C0131"/>
    <w:rsid w:val="008C044A"/>
    <w:rsid w:val="008C19B8"/>
    <w:rsid w:val="008C4EFA"/>
    <w:rsid w:val="008D0B0C"/>
    <w:rsid w:val="008D3219"/>
    <w:rsid w:val="008D4660"/>
    <w:rsid w:val="008D5B23"/>
    <w:rsid w:val="008F5528"/>
    <w:rsid w:val="008F6529"/>
    <w:rsid w:val="008F67C4"/>
    <w:rsid w:val="00902600"/>
    <w:rsid w:val="00907FFA"/>
    <w:rsid w:val="00920770"/>
    <w:rsid w:val="00921A95"/>
    <w:rsid w:val="0092333C"/>
    <w:rsid w:val="00944E3D"/>
    <w:rsid w:val="0094692F"/>
    <w:rsid w:val="00947ED4"/>
    <w:rsid w:val="00955C2B"/>
    <w:rsid w:val="009576ED"/>
    <w:rsid w:val="00960048"/>
    <w:rsid w:val="00963353"/>
    <w:rsid w:val="00964D87"/>
    <w:rsid w:val="00965101"/>
    <w:rsid w:val="00970C19"/>
    <w:rsid w:val="00972AAA"/>
    <w:rsid w:val="0098009F"/>
    <w:rsid w:val="00982BE8"/>
    <w:rsid w:val="009839A0"/>
    <w:rsid w:val="009879D4"/>
    <w:rsid w:val="00987A2C"/>
    <w:rsid w:val="009A0D83"/>
    <w:rsid w:val="009A14BC"/>
    <w:rsid w:val="009A22F5"/>
    <w:rsid w:val="009A2FFE"/>
    <w:rsid w:val="009A76B1"/>
    <w:rsid w:val="009B0F42"/>
    <w:rsid w:val="009B36FF"/>
    <w:rsid w:val="009C059F"/>
    <w:rsid w:val="009C4913"/>
    <w:rsid w:val="009C53C3"/>
    <w:rsid w:val="009C647C"/>
    <w:rsid w:val="009D0227"/>
    <w:rsid w:val="009D2398"/>
    <w:rsid w:val="009D36FD"/>
    <w:rsid w:val="009D5090"/>
    <w:rsid w:val="009E3C3C"/>
    <w:rsid w:val="009E640B"/>
    <w:rsid w:val="009F69D8"/>
    <w:rsid w:val="00A036F5"/>
    <w:rsid w:val="00A24104"/>
    <w:rsid w:val="00A26138"/>
    <w:rsid w:val="00A2694C"/>
    <w:rsid w:val="00A31955"/>
    <w:rsid w:val="00A34B54"/>
    <w:rsid w:val="00A3697C"/>
    <w:rsid w:val="00A3739D"/>
    <w:rsid w:val="00A415EA"/>
    <w:rsid w:val="00A45D92"/>
    <w:rsid w:val="00A462C9"/>
    <w:rsid w:val="00A47220"/>
    <w:rsid w:val="00A559CB"/>
    <w:rsid w:val="00A64DD1"/>
    <w:rsid w:val="00A74E6B"/>
    <w:rsid w:val="00A7544A"/>
    <w:rsid w:val="00A92049"/>
    <w:rsid w:val="00AA0BD5"/>
    <w:rsid w:val="00AA276D"/>
    <w:rsid w:val="00AB1E55"/>
    <w:rsid w:val="00AC228B"/>
    <w:rsid w:val="00AC6C24"/>
    <w:rsid w:val="00AC6FCC"/>
    <w:rsid w:val="00AD0E8E"/>
    <w:rsid w:val="00AD7E4A"/>
    <w:rsid w:val="00AE4BA2"/>
    <w:rsid w:val="00AF2063"/>
    <w:rsid w:val="00AF42A6"/>
    <w:rsid w:val="00B02E26"/>
    <w:rsid w:val="00B1024A"/>
    <w:rsid w:val="00B113D9"/>
    <w:rsid w:val="00B11AB5"/>
    <w:rsid w:val="00B1796C"/>
    <w:rsid w:val="00B21EA2"/>
    <w:rsid w:val="00B23245"/>
    <w:rsid w:val="00B309BB"/>
    <w:rsid w:val="00B32E18"/>
    <w:rsid w:val="00B41E29"/>
    <w:rsid w:val="00B438FD"/>
    <w:rsid w:val="00B513DC"/>
    <w:rsid w:val="00B51EBD"/>
    <w:rsid w:val="00B52372"/>
    <w:rsid w:val="00B53275"/>
    <w:rsid w:val="00B6022C"/>
    <w:rsid w:val="00B621BB"/>
    <w:rsid w:val="00B65495"/>
    <w:rsid w:val="00B67032"/>
    <w:rsid w:val="00B7082C"/>
    <w:rsid w:val="00B80CEB"/>
    <w:rsid w:val="00B80F42"/>
    <w:rsid w:val="00B86DC0"/>
    <w:rsid w:val="00B90F86"/>
    <w:rsid w:val="00B93657"/>
    <w:rsid w:val="00B95371"/>
    <w:rsid w:val="00B95FB5"/>
    <w:rsid w:val="00B974AF"/>
    <w:rsid w:val="00BA09A8"/>
    <w:rsid w:val="00BA31E9"/>
    <w:rsid w:val="00BB334B"/>
    <w:rsid w:val="00BB4A95"/>
    <w:rsid w:val="00BB5D48"/>
    <w:rsid w:val="00BB7632"/>
    <w:rsid w:val="00BC372F"/>
    <w:rsid w:val="00BC5370"/>
    <w:rsid w:val="00BC5C47"/>
    <w:rsid w:val="00BD286F"/>
    <w:rsid w:val="00BD5E75"/>
    <w:rsid w:val="00BD6C99"/>
    <w:rsid w:val="00BE0B41"/>
    <w:rsid w:val="00BE7D05"/>
    <w:rsid w:val="00BF4EEA"/>
    <w:rsid w:val="00BF6765"/>
    <w:rsid w:val="00C01BB2"/>
    <w:rsid w:val="00C11936"/>
    <w:rsid w:val="00C13F68"/>
    <w:rsid w:val="00C14F7E"/>
    <w:rsid w:val="00C16B14"/>
    <w:rsid w:val="00C31037"/>
    <w:rsid w:val="00C332B9"/>
    <w:rsid w:val="00C35BF6"/>
    <w:rsid w:val="00C44825"/>
    <w:rsid w:val="00C4587D"/>
    <w:rsid w:val="00C508FB"/>
    <w:rsid w:val="00C573F1"/>
    <w:rsid w:val="00C6360B"/>
    <w:rsid w:val="00C6615D"/>
    <w:rsid w:val="00C70DBD"/>
    <w:rsid w:val="00C9578D"/>
    <w:rsid w:val="00C964DF"/>
    <w:rsid w:val="00CA3F5C"/>
    <w:rsid w:val="00CB095A"/>
    <w:rsid w:val="00CB11BD"/>
    <w:rsid w:val="00CC09A4"/>
    <w:rsid w:val="00CC5184"/>
    <w:rsid w:val="00CC5AF7"/>
    <w:rsid w:val="00CC78F4"/>
    <w:rsid w:val="00CD3A41"/>
    <w:rsid w:val="00CD546C"/>
    <w:rsid w:val="00CD722D"/>
    <w:rsid w:val="00CD75A4"/>
    <w:rsid w:val="00CE2293"/>
    <w:rsid w:val="00CE29A3"/>
    <w:rsid w:val="00CE3876"/>
    <w:rsid w:val="00CE5380"/>
    <w:rsid w:val="00CF3669"/>
    <w:rsid w:val="00D0487A"/>
    <w:rsid w:val="00D10B51"/>
    <w:rsid w:val="00D13555"/>
    <w:rsid w:val="00D16F62"/>
    <w:rsid w:val="00D26A55"/>
    <w:rsid w:val="00D324F2"/>
    <w:rsid w:val="00D371FA"/>
    <w:rsid w:val="00D46F56"/>
    <w:rsid w:val="00D50CA5"/>
    <w:rsid w:val="00D51AE8"/>
    <w:rsid w:val="00D56C98"/>
    <w:rsid w:val="00D571D0"/>
    <w:rsid w:val="00D64CA7"/>
    <w:rsid w:val="00D6519C"/>
    <w:rsid w:val="00D67A4B"/>
    <w:rsid w:val="00D74D66"/>
    <w:rsid w:val="00D76057"/>
    <w:rsid w:val="00D86615"/>
    <w:rsid w:val="00D90417"/>
    <w:rsid w:val="00D93A4E"/>
    <w:rsid w:val="00DA6647"/>
    <w:rsid w:val="00DA7EA2"/>
    <w:rsid w:val="00DB0B31"/>
    <w:rsid w:val="00DB107D"/>
    <w:rsid w:val="00DB55B0"/>
    <w:rsid w:val="00DB5755"/>
    <w:rsid w:val="00DC0553"/>
    <w:rsid w:val="00DC1DCA"/>
    <w:rsid w:val="00DC3AB9"/>
    <w:rsid w:val="00DC65C4"/>
    <w:rsid w:val="00DD2836"/>
    <w:rsid w:val="00DD6CDD"/>
    <w:rsid w:val="00DE5221"/>
    <w:rsid w:val="00DF39F6"/>
    <w:rsid w:val="00DF7D69"/>
    <w:rsid w:val="00E003E7"/>
    <w:rsid w:val="00E0042F"/>
    <w:rsid w:val="00E02266"/>
    <w:rsid w:val="00E0279C"/>
    <w:rsid w:val="00E16207"/>
    <w:rsid w:val="00E16546"/>
    <w:rsid w:val="00E16FB2"/>
    <w:rsid w:val="00E22EBA"/>
    <w:rsid w:val="00E2318E"/>
    <w:rsid w:val="00E249BD"/>
    <w:rsid w:val="00E26C0E"/>
    <w:rsid w:val="00E32659"/>
    <w:rsid w:val="00E34E12"/>
    <w:rsid w:val="00E409E2"/>
    <w:rsid w:val="00E463CE"/>
    <w:rsid w:val="00E50362"/>
    <w:rsid w:val="00E54729"/>
    <w:rsid w:val="00E5483E"/>
    <w:rsid w:val="00E568AB"/>
    <w:rsid w:val="00E57B2F"/>
    <w:rsid w:val="00E71B6A"/>
    <w:rsid w:val="00E75053"/>
    <w:rsid w:val="00E80ADD"/>
    <w:rsid w:val="00E81FF5"/>
    <w:rsid w:val="00E91D28"/>
    <w:rsid w:val="00E9263C"/>
    <w:rsid w:val="00EA6A37"/>
    <w:rsid w:val="00EA7EDA"/>
    <w:rsid w:val="00EB48A4"/>
    <w:rsid w:val="00EB5D05"/>
    <w:rsid w:val="00EC241A"/>
    <w:rsid w:val="00EC364B"/>
    <w:rsid w:val="00ED1C4B"/>
    <w:rsid w:val="00ED4BD1"/>
    <w:rsid w:val="00EE241F"/>
    <w:rsid w:val="00EE2E6A"/>
    <w:rsid w:val="00EF60D0"/>
    <w:rsid w:val="00EF623F"/>
    <w:rsid w:val="00EF69AF"/>
    <w:rsid w:val="00F013B1"/>
    <w:rsid w:val="00F04AFC"/>
    <w:rsid w:val="00F04B43"/>
    <w:rsid w:val="00F21367"/>
    <w:rsid w:val="00F217CC"/>
    <w:rsid w:val="00F22E0F"/>
    <w:rsid w:val="00F25AE1"/>
    <w:rsid w:val="00F27E8F"/>
    <w:rsid w:val="00F3031E"/>
    <w:rsid w:val="00F309E0"/>
    <w:rsid w:val="00F313A5"/>
    <w:rsid w:val="00F31EF0"/>
    <w:rsid w:val="00F33C3C"/>
    <w:rsid w:val="00F35C40"/>
    <w:rsid w:val="00F445FF"/>
    <w:rsid w:val="00F52F46"/>
    <w:rsid w:val="00F53353"/>
    <w:rsid w:val="00F54B9F"/>
    <w:rsid w:val="00F57CF2"/>
    <w:rsid w:val="00F61E7C"/>
    <w:rsid w:val="00F648EB"/>
    <w:rsid w:val="00F724E5"/>
    <w:rsid w:val="00F81868"/>
    <w:rsid w:val="00F82BD7"/>
    <w:rsid w:val="00F83D1A"/>
    <w:rsid w:val="00F8548C"/>
    <w:rsid w:val="00F8730C"/>
    <w:rsid w:val="00F92A7E"/>
    <w:rsid w:val="00F94088"/>
    <w:rsid w:val="00FA06A2"/>
    <w:rsid w:val="00FA2449"/>
    <w:rsid w:val="00FA42D3"/>
    <w:rsid w:val="00FA6A98"/>
    <w:rsid w:val="00FB2C26"/>
    <w:rsid w:val="00FB2EB2"/>
    <w:rsid w:val="00FB7417"/>
    <w:rsid w:val="00FC4E84"/>
    <w:rsid w:val="00FD041F"/>
    <w:rsid w:val="00FD2FEA"/>
    <w:rsid w:val="00FD3055"/>
    <w:rsid w:val="00FD3259"/>
    <w:rsid w:val="00FD50BA"/>
    <w:rsid w:val="00FE3A80"/>
    <w:rsid w:val="00FE48C9"/>
    <w:rsid w:val="00FE4DA8"/>
    <w:rsid w:val="00FE7298"/>
    <w:rsid w:val="00FF2201"/>
    <w:rsid w:val="00FF762F"/>
    <w:rsid w:val="00FF78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64E3D"/>
  <w15:chartTrackingRefBased/>
  <w15:docId w15:val="{13A5DA02-5CA3-47DA-B907-AEFAD9E4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703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sWWW">
    <w:name w:val="Normální (síť WWW)"/>
    <w:basedOn w:val="Normln"/>
    <w:uiPriority w:val="99"/>
    <w:rsid w:val="00B67032"/>
    <w:pPr>
      <w:spacing w:before="100" w:beforeAutospacing="1" w:after="100" w:afterAutospacing="1"/>
    </w:pPr>
    <w:rPr>
      <w:rFonts w:ascii="Arial Unicode MS" w:eastAsia="Arial Unicode MS" w:hAnsi="Arial Unicode MS" w:cs="Arial Unicode MS"/>
    </w:rPr>
  </w:style>
  <w:style w:type="character" w:styleId="Odkaznakoment">
    <w:name w:val="annotation reference"/>
    <w:uiPriority w:val="99"/>
    <w:semiHidden/>
    <w:rsid w:val="00EA7EDA"/>
    <w:rPr>
      <w:rFonts w:cs="Times New Roman"/>
      <w:sz w:val="16"/>
      <w:szCs w:val="16"/>
    </w:rPr>
  </w:style>
  <w:style w:type="paragraph" w:styleId="Textkomente">
    <w:name w:val="annotation text"/>
    <w:basedOn w:val="Normln"/>
    <w:link w:val="TextkomenteChar"/>
    <w:semiHidden/>
    <w:rsid w:val="00EA7EDA"/>
    <w:rPr>
      <w:sz w:val="20"/>
      <w:szCs w:val="20"/>
    </w:rPr>
  </w:style>
  <w:style w:type="character" w:customStyle="1" w:styleId="TextkomenteChar">
    <w:name w:val="Text komentáře Char"/>
    <w:link w:val="Textkomente"/>
    <w:uiPriority w:val="99"/>
    <w:semiHidden/>
    <w:locked/>
    <w:rsid w:val="00B67032"/>
    <w:rPr>
      <w:rFonts w:cs="Times New Roman"/>
      <w:sz w:val="20"/>
      <w:szCs w:val="20"/>
    </w:rPr>
  </w:style>
  <w:style w:type="paragraph" w:styleId="Pedmtkomente">
    <w:name w:val="annotation subject"/>
    <w:basedOn w:val="Textkomente"/>
    <w:next w:val="Textkomente"/>
    <w:link w:val="PedmtkomenteChar"/>
    <w:uiPriority w:val="99"/>
    <w:semiHidden/>
    <w:rsid w:val="00EA7EDA"/>
    <w:rPr>
      <w:b/>
      <w:bCs/>
    </w:rPr>
  </w:style>
  <w:style w:type="character" w:customStyle="1" w:styleId="PedmtkomenteChar">
    <w:name w:val="Předmět komentáře Char"/>
    <w:link w:val="Pedmtkomente"/>
    <w:uiPriority w:val="99"/>
    <w:semiHidden/>
    <w:locked/>
    <w:rsid w:val="00B67032"/>
    <w:rPr>
      <w:rFonts w:cs="Times New Roman"/>
      <w:b/>
      <w:bCs/>
      <w:sz w:val="20"/>
      <w:szCs w:val="20"/>
    </w:rPr>
  </w:style>
  <w:style w:type="paragraph" w:styleId="Textbubliny">
    <w:name w:val="Balloon Text"/>
    <w:basedOn w:val="Normln"/>
    <w:link w:val="TextbublinyChar"/>
    <w:uiPriority w:val="99"/>
    <w:semiHidden/>
    <w:rsid w:val="00EA7EDA"/>
    <w:rPr>
      <w:rFonts w:ascii="Tahoma" w:hAnsi="Tahoma" w:cs="Tahoma"/>
      <w:sz w:val="16"/>
      <w:szCs w:val="16"/>
    </w:rPr>
  </w:style>
  <w:style w:type="character" w:customStyle="1" w:styleId="TextbublinyChar">
    <w:name w:val="Text bubliny Char"/>
    <w:link w:val="Textbubliny"/>
    <w:uiPriority w:val="99"/>
    <w:semiHidden/>
    <w:locked/>
    <w:rsid w:val="00B67032"/>
    <w:rPr>
      <w:rFonts w:ascii="Tahoma" w:hAnsi="Tahoma" w:cs="Tahoma"/>
      <w:sz w:val="16"/>
      <w:szCs w:val="16"/>
    </w:rPr>
  </w:style>
  <w:style w:type="paragraph" w:styleId="Textpoznpodarou">
    <w:name w:val="footnote text"/>
    <w:basedOn w:val="Normln"/>
    <w:link w:val="TextpoznpodarouChar"/>
    <w:uiPriority w:val="99"/>
    <w:semiHidden/>
    <w:rsid w:val="00EA7EDA"/>
    <w:rPr>
      <w:sz w:val="20"/>
      <w:szCs w:val="20"/>
    </w:rPr>
  </w:style>
  <w:style w:type="character" w:customStyle="1" w:styleId="TextpoznpodarouChar">
    <w:name w:val="Text pozn. pod čarou Char"/>
    <w:link w:val="Textpoznpodarou"/>
    <w:uiPriority w:val="99"/>
    <w:semiHidden/>
    <w:locked/>
    <w:rsid w:val="00B67032"/>
    <w:rPr>
      <w:rFonts w:cs="Times New Roman"/>
      <w:sz w:val="20"/>
      <w:szCs w:val="20"/>
    </w:rPr>
  </w:style>
  <w:style w:type="character" w:styleId="Znakapoznpodarou">
    <w:name w:val="footnote reference"/>
    <w:uiPriority w:val="99"/>
    <w:semiHidden/>
    <w:rsid w:val="00EA7EDA"/>
    <w:rPr>
      <w:rFonts w:cs="Times New Roman"/>
      <w:vertAlign w:val="superscript"/>
    </w:rPr>
  </w:style>
  <w:style w:type="paragraph" w:styleId="Zpat">
    <w:name w:val="footer"/>
    <w:basedOn w:val="Normln"/>
    <w:link w:val="ZpatChar"/>
    <w:uiPriority w:val="99"/>
    <w:rsid w:val="00F57CF2"/>
    <w:pPr>
      <w:tabs>
        <w:tab w:val="center" w:pos="4536"/>
        <w:tab w:val="right" w:pos="9072"/>
      </w:tabs>
    </w:pPr>
  </w:style>
  <w:style w:type="character" w:customStyle="1" w:styleId="ZpatChar">
    <w:name w:val="Zápatí Char"/>
    <w:link w:val="Zpat"/>
    <w:uiPriority w:val="99"/>
    <w:semiHidden/>
    <w:locked/>
    <w:rsid w:val="00B67032"/>
    <w:rPr>
      <w:rFonts w:cs="Times New Roman"/>
      <w:sz w:val="24"/>
      <w:szCs w:val="24"/>
    </w:rPr>
  </w:style>
  <w:style w:type="character" w:styleId="slostrnky">
    <w:name w:val="page number"/>
    <w:uiPriority w:val="99"/>
    <w:rsid w:val="00F57CF2"/>
    <w:rPr>
      <w:rFonts w:cs="Times New Roman"/>
    </w:rPr>
  </w:style>
  <w:style w:type="table" w:styleId="Mkatabulky">
    <w:name w:val="Table Grid"/>
    <w:basedOn w:val="Normlntabulka"/>
    <w:uiPriority w:val="99"/>
    <w:rsid w:val="00F01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073AA8"/>
    <w:pPr>
      <w:tabs>
        <w:tab w:val="center" w:pos="4536"/>
        <w:tab w:val="right" w:pos="9072"/>
      </w:tabs>
    </w:pPr>
  </w:style>
  <w:style w:type="character" w:customStyle="1" w:styleId="ZhlavChar">
    <w:name w:val="Záhlaví Char"/>
    <w:link w:val="Zhlav"/>
    <w:uiPriority w:val="99"/>
    <w:semiHidden/>
    <w:locked/>
    <w:rsid w:val="00B67032"/>
    <w:rPr>
      <w:rFonts w:cs="Times New Roman"/>
      <w:sz w:val="24"/>
      <w:szCs w:val="24"/>
    </w:rPr>
  </w:style>
  <w:style w:type="paragraph" w:customStyle="1" w:styleId="Styl">
    <w:name w:val="Styl"/>
    <w:basedOn w:val="Normln"/>
    <w:next w:val="NormlnsWWW"/>
    <w:uiPriority w:val="99"/>
    <w:rsid w:val="00521716"/>
    <w:pPr>
      <w:spacing w:before="100" w:beforeAutospacing="1" w:after="100" w:afterAutospacing="1"/>
    </w:pPr>
    <w:rPr>
      <w:rFonts w:ascii="Arial Unicode MS" w:eastAsia="Arial Unicode MS" w:hAnsi="Arial Unicode MS" w:cs="Arial Unicode MS"/>
    </w:rPr>
  </w:style>
  <w:style w:type="character" w:customStyle="1" w:styleId="normal1">
    <w:name w:val="normal1"/>
    <w:uiPriority w:val="99"/>
    <w:rsid w:val="00726CF4"/>
    <w:rPr>
      <w:rFonts w:ascii="Arial" w:hAnsi="Arial" w:cs="Arial"/>
      <w:sz w:val="18"/>
      <w:szCs w:val="18"/>
    </w:rPr>
  </w:style>
  <w:style w:type="character" w:styleId="Hypertextovodkaz">
    <w:name w:val="Hyperlink"/>
    <w:uiPriority w:val="99"/>
    <w:rsid w:val="007222FF"/>
    <w:rPr>
      <w:rFonts w:cs="Times New Roman"/>
      <w:color w:val="0000FF"/>
      <w:u w:val="single"/>
    </w:rPr>
  </w:style>
  <w:style w:type="paragraph" w:customStyle="1" w:styleId="Styl1">
    <w:name w:val="Styl1"/>
    <w:basedOn w:val="Normln"/>
    <w:next w:val="NormlnsWWW"/>
    <w:uiPriority w:val="99"/>
    <w:rsid w:val="00442D1A"/>
    <w:pPr>
      <w:spacing w:before="100" w:beforeAutospacing="1" w:after="100" w:afterAutospacing="1"/>
    </w:pPr>
    <w:rPr>
      <w:rFonts w:ascii="Arial Unicode MS" w:eastAsia="Arial Unicode MS" w:hAnsi="Arial Unicode MS" w:cs="Arial Unicode MS"/>
    </w:rPr>
  </w:style>
  <w:style w:type="character" w:styleId="Sledovanodkaz">
    <w:name w:val="FollowedHyperlink"/>
    <w:uiPriority w:val="99"/>
    <w:rsid w:val="00605371"/>
    <w:rPr>
      <w:rFonts w:cs="Times New Roman"/>
      <w:color w:val="800080"/>
      <w:u w:val="single"/>
    </w:rPr>
  </w:style>
  <w:style w:type="paragraph" w:styleId="Odstavecseseznamem">
    <w:name w:val="List Paragraph"/>
    <w:basedOn w:val="Normln"/>
    <w:uiPriority w:val="34"/>
    <w:qFormat/>
    <w:rsid w:val="004F5B41"/>
    <w:pPr>
      <w:ind w:left="708"/>
    </w:pPr>
  </w:style>
  <w:style w:type="paragraph" w:styleId="Normlnweb">
    <w:name w:val="Normal (Web)"/>
    <w:basedOn w:val="Normln"/>
    <w:uiPriority w:val="99"/>
    <w:rsid w:val="00FD041F"/>
    <w:pPr>
      <w:spacing w:before="100" w:beforeAutospacing="1" w:after="100" w:afterAutospacing="1"/>
    </w:pPr>
  </w:style>
  <w:style w:type="paragraph" w:styleId="Bezmezer">
    <w:name w:val="No Spacing"/>
    <w:uiPriority w:val="1"/>
    <w:qFormat/>
    <w:rsid w:val="00433C5D"/>
    <w:rPr>
      <w:sz w:val="24"/>
      <w:szCs w:val="24"/>
    </w:rPr>
  </w:style>
  <w:style w:type="paragraph" w:customStyle="1" w:styleId="Standard">
    <w:name w:val="Standard"/>
    <w:rsid w:val="000255A8"/>
    <w:pPr>
      <w:suppressAutoHyphens/>
      <w:autoSpaceDN w:val="0"/>
      <w:spacing w:after="200" w:line="276" w:lineRule="auto"/>
      <w:textAlignment w:val="baseline"/>
    </w:pPr>
    <w:rPr>
      <w:rFonts w:ascii="Calibri" w:eastAsia="Calibri" w:hAnsi="Calibri"/>
      <w:color w:val="00000A"/>
      <w:sz w:val="22"/>
      <w:szCs w:val="22"/>
      <w:lang w:eastAsia="en-US"/>
    </w:rPr>
  </w:style>
  <w:style w:type="paragraph" w:customStyle="1" w:styleId="lnky">
    <w:name w:val="Články"/>
    <w:basedOn w:val="Normln"/>
    <w:rsid w:val="00E57B2F"/>
    <w:pPr>
      <w:numPr>
        <w:numId w:val="40"/>
      </w:numPr>
      <w:spacing w:before="240" w:after="240"/>
      <w:jc w:val="center"/>
    </w:pPr>
    <w:rPr>
      <w:rFonts w:ascii="Arial" w:eastAsiaTheme="minorHAnsi" w:hAnsi="Arial" w:cs="Arial"/>
      <w:b/>
      <w:bCs/>
      <w:caps/>
      <w:sz w:val="22"/>
      <w:szCs w:val="22"/>
    </w:rPr>
  </w:style>
  <w:style w:type="character" w:customStyle="1" w:styleId="OdstavceChar">
    <w:name w:val="Odstavce Char"/>
    <w:basedOn w:val="Standardnpsmoodstavce"/>
    <w:link w:val="Odstavce"/>
    <w:locked/>
    <w:rsid w:val="00E57B2F"/>
    <w:rPr>
      <w:rFonts w:ascii="Arial" w:hAnsi="Arial" w:cs="Arial"/>
      <w:b/>
      <w:bCs/>
    </w:rPr>
  </w:style>
  <w:style w:type="paragraph" w:customStyle="1" w:styleId="Odstavce">
    <w:name w:val="Odstavce"/>
    <w:basedOn w:val="Normln"/>
    <w:link w:val="OdstavceChar"/>
    <w:rsid w:val="00E57B2F"/>
    <w:pPr>
      <w:numPr>
        <w:ilvl w:val="1"/>
        <w:numId w:val="40"/>
      </w:numPr>
      <w:spacing w:before="120" w:after="120"/>
      <w:jc w:val="both"/>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9280">
      <w:bodyDiv w:val="1"/>
      <w:marLeft w:val="0"/>
      <w:marRight w:val="0"/>
      <w:marTop w:val="0"/>
      <w:marBottom w:val="0"/>
      <w:divBdr>
        <w:top w:val="none" w:sz="0" w:space="0" w:color="auto"/>
        <w:left w:val="none" w:sz="0" w:space="0" w:color="auto"/>
        <w:bottom w:val="none" w:sz="0" w:space="0" w:color="auto"/>
        <w:right w:val="none" w:sz="0" w:space="0" w:color="auto"/>
      </w:divBdr>
    </w:div>
    <w:div w:id="243271705">
      <w:bodyDiv w:val="1"/>
      <w:marLeft w:val="0"/>
      <w:marRight w:val="0"/>
      <w:marTop w:val="0"/>
      <w:marBottom w:val="0"/>
      <w:divBdr>
        <w:top w:val="none" w:sz="0" w:space="0" w:color="auto"/>
        <w:left w:val="none" w:sz="0" w:space="0" w:color="auto"/>
        <w:bottom w:val="none" w:sz="0" w:space="0" w:color="auto"/>
        <w:right w:val="none" w:sz="0" w:space="0" w:color="auto"/>
      </w:divBdr>
    </w:div>
    <w:div w:id="908536336">
      <w:bodyDiv w:val="1"/>
      <w:marLeft w:val="0"/>
      <w:marRight w:val="0"/>
      <w:marTop w:val="0"/>
      <w:marBottom w:val="0"/>
      <w:divBdr>
        <w:top w:val="none" w:sz="0" w:space="0" w:color="auto"/>
        <w:left w:val="none" w:sz="0" w:space="0" w:color="auto"/>
        <w:bottom w:val="none" w:sz="0" w:space="0" w:color="auto"/>
        <w:right w:val="none" w:sz="0" w:space="0" w:color="auto"/>
      </w:divBdr>
    </w:div>
    <w:div w:id="1009021202">
      <w:bodyDiv w:val="1"/>
      <w:marLeft w:val="0"/>
      <w:marRight w:val="0"/>
      <w:marTop w:val="0"/>
      <w:marBottom w:val="0"/>
      <w:divBdr>
        <w:top w:val="none" w:sz="0" w:space="0" w:color="auto"/>
        <w:left w:val="none" w:sz="0" w:space="0" w:color="auto"/>
        <w:bottom w:val="none" w:sz="0" w:space="0" w:color="auto"/>
        <w:right w:val="none" w:sz="0" w:space="0" w:color="auto"/>
      </w:divBdr>
    </w:div>
    <w:div w:id="1080326640">
      <w:marLeft w:val="0"/>
      <w:marRight w:val="0"/>
      <w:marTop w:val="0"/>
      <w:marBottom w:val="0"/>
      <w:divBdr>
        <w:top w:val="none" w:sz="0" w:space="0" w:color="auto"/>
        <w:left w:val="none" w:sz="0" w:space="0" w:color="auto"/>
        <w:bottom w:val="none" w:sz="0" w:space="0" w:color="auto"/>
        <w:right w:val="none" w:sz="0" w:space="0" w:color="auto"/>
      </w:divBdr>
    </w:div>
    <w:div w:id="1080326641">
      <w:marLeft w:val="0"/>
      <w:marRight w:val="0"/>
      <w:marTop w:val="0"/>
      <w:marBottom w:val="0"/>
      <w:divBdr>
        <w:top w:val="none" w:sz="0" w:space="0" w:color="auto"/>
        <w:left w:val="none" w:sz="0" w:space="0" w:color="auto"/>
        <w:bottom w:val="none" w:sz="0" w:space="0" w:color="auto"/>
        <w:right w:val="none" w:sz="0" w:space="0" w:color="auto"/>
      </w:divBdr>
    </w:div>
    <w:div w:id="1080326642">
      <w:marLeft w:val="0"/>
      <w:marRight w:val="0"/>
      <w:marTop w:val="0"/>
      <w:marBottom w:val="0"/>
      <w:divBdr>
        <w:top w:val="none" w:sz="0" w:space="0" w:color="auto"/>
        <w:left w:val="none" w:sz="0" w:space="0" w:color="auto"/>
        <w:bottom w:val="none" w:sz="0" w:space="0" w:color="auto"/>
        <w:right w:val="none" w:sz="0" w:space="0" w:color="auto"/>
      </w:divBdr>
    </w:div>
    <w:div w:id="1080326646">
      <w:marLeft w:val="0"/>
      <w:marRight w:val="0"/>
      <w:marTop w:val="0"/>
      <w:marBottom w:val="0"/>
      <w:divBdr>
        <w:top w:val="none" w:sz="0" w:space="0" w:color="auto"/>
        <w:left w:val="none" w:sz="0" w:space="0" w:color="auto"/>
        <w:bottom w:val="none" w:sz="0" w:space="0" w:color="auto"/>
        <w:right w:val="none" w:sz="0" w:space="0" w:color="auto"/>
      </w:divBdr>
      <w:divsChild>
        <w:div w:id="1080326643">
          <w:marLeft w:val="0"/>
          <w:marRight w:val="0"/>
          <w:marTop w:val="0"/>
          <w:marBottom w:val="0"/>
          <w:divBdr>
            <w:top w:val="none" w:sz="0" w:space="0" w:color="auto"/>
            <w:left w:val="none" w:sz="0" w:space="0" w:color="auto"/>
            <w:bottom w:val="none" w:sz="0" w:space="0" w:color="auto"/>
            <w:right w:val="none" w:sz="0" w:space="0" w:color="auto"/>
          </w:divBdr>
          <w:divsChild>
            <w:div w:id="108032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26647">
      <w:marLeft w:val="0"/>
      <w:marRight w:val="0"/>
      <w:marTop w:val="0"/>
      <w:marBottom w:val="0"/>
      <w:divBdr>
        <w:top w:val="none" w:sz="0" w:space="0" w:color="auto"/>
        <w:left w:val="none" w:sz="0" w:space="0" w:color="auto"/>
        <w:bottom w:val="none" w:sz="0" w:space="0" w:color="auto"/>
        <w:right w:val="none" w:sz="0" w:space="0" w:color="auto"/>
      </w:divBdr>
      <w:divsChild>
        <w:div w:id="1080326645">
          <w:marLeft w:val="0"/>
          <w:marRight w:val="0"/>
          <w:marTop w:val="0"/>
          <w:marBottom w:val="0"/>
          <w:divBdr>
            <w:top w:val="none" w:sz="0" w:space="0" w:color="auto"/>
            <w:left w:val="none" w:sz="0" w:space="0" w:color="auto"/>
            <w:bottom w:val="none" w:sz="0" w:space="0" w:color="auto"/>
            <w:right w:val="none" w:sz="0" w:space="0" w:color="auto"/>
          </w:divBdr>
          <w:divsChild>
            <w:div w:id="108032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22492">
      <w:bodyDiv w:val="1"/>
      <w:marLeft w:val="0"/>
      <w:marRight w:val="0"/>
      <w:marTop w:val="0"/>
      <w:marBottom w:val="0"/>
      <w:divBdr>
        <w:top w:val="none" w:sz="0" w:space="0" w:color="auto"/>
        <w:left w:val="none" w:sz="0" w:space="0" w:color="auto"/>
        <w:bottom w:val="none" w:sz="0" w:space="0" w:color="auto"/>
        <w:right w:val="none" w:sz="0" w:space="0" w:color="auto"/>
      </w:divBdr>
    </w:div>
    <w:div w:id="1447197969">
      <w:bodyDiv w:val="1"/>
      <w:marLeft w:val="0"/>
      <w:marRight w:val="0"/>
      <w:marTop w:val="0"/>
      <w:marBottom w:val="0"/>
      <w:divBdr>
        <w:top w:val="none" w:sz="0" w:space="0" w:color="auto"/>
        <w:left w:val="none" w:sz="0" w:space="0" w:color="auto"/>
        <w:bottom w:val="none" w:sz="0" w:space="0" w:color="auto"/>
        <w:right w:val="none" w:sz="0" w:space="0" w:color="auto"/>
      </w:divBdr>
    </w:div>
    <w:div w:id="1729765214">
      <w:bodyDiv w:val="1"/>
      <w:marLeft w:val="0"/>
      <w:marRight w:val="0"/>
      <w:marTop w:val="0"/>
      <w:marBottom w:val="0"/>
      <w:divBdr>
        <w:top w:val="none" w:sz="0" w:space="0" w:color="auto"/>
        <w:left w:val="none" w:sz="0" w:space="0" w:color="auto"/>
        <w:bottom w:val="none" w:sz="0" w:space="0" w:color="auto"/>
        <w:right w:val="none" w:sz="0" w:space="0" w:color="auto"/>
      </w:divBdr>
    </w:div>
    <w:div w:id="1766073275">
      <w:bodyDiv w:val="1"/>
      <w:marLeft w:val="0"/>
      <w:marRight w:val="0"/>
      <w:marTop w:val="0"/>
      <w:marBottom w:val="0"/>
      <w:divBdr>
        <w:top w:val="none" w:sz="0" w:space="0" w:color="auto"/>
        <w:left w:val="none" w:sz="0" w:space="0" w:color="auto"/>
        <w:bottom w:val="none" w:sz="0" w:space="0" w:color="auto"/>
        <w:right w:val="none" w:sz="0" w:space="0" w:color="auto"/>
      </w:divBdr>
    </w:div>
    <w:div w:id="2110998700">
      <w:bodyDiv w:val="1"/>
      <w:marLeft w:val="0"/>
      <w:marRight w:val="0"/>
      <w:marTop w:val="0"/>
      <w:marBottom w:val="0"/>
      <w:divBdr>
        <w:top w:val="none" w:sz="0" w:space="0" w:color="auto"/>
        <w:left w:val="none" w:sz="0" w:space="0" w:color="auto"/>
        <w:bottom w:val="none" w:sz="0" w:space="0" w:color="auto"/>
        <w:right w:val="none" w:sz="0" w:space="0" w:color="auto"/>
      </w:divBdr>
    </w:div>
    <w:div w:id="214473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2" ma:contentTypeDescription="Vytvoří nový dokument" ma:contentTypeScope="" ma:versionID="6030a8698be52d84e78cd692f60c0540">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cc90dfab6f164291ced8b041da20a4bc"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0">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igrationSourceURL xmlns="c9e48692-194e-417d-af40-42e3d4ef737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8DBB04-A465-4B29-9EA9-5D6E95274E9F}">
  <ds:schemaRefs>
    <ds:schemaRef ds:uri="http://schemas.microsoft.com/office/2006/metadata/longProperties"/>
  </ds:schemaRefs>
</ds:datastoreItem>
</file>

<file path=customXml/itemProps2.xml><?xml version="1.0" encoding="utf-8"?>
<ds:datastoreItem xmlns:ds="http://schemas.openxmlformats.org/officeDocument/2006/customXml" ds:itemID="{BF945C50-EB80-4B9B-A3B2-4ACEBF3E1E6D}">
  <ds:schemaRefs>
    <ds:schemaRef ds:uri="http://schemas.openxmlformats.org/officeDocument/2006/bibliography"/>
  </ds:schemaRefs>
</ds:datastoreItem>
</file>

<file path=customXml/itemProps3.xml><?xml version="1.0" encoding="utf-8"?>
<ds:datastoreItem xmlns:ds="http://schemas.openxmlformats.org/officeDocument/2006/customXml" ds:itemID="{92882F5D-C2E4-43C4-A567-641903588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e48692-194e-417d-af40-42e3d4ef7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D0DD67-FC59-44A3-8A99-99B23E1C8686}">
  <ds:schemaRefs>
    <ds:schemaRef ds:uri="http://schemas.microsoft.com/sharepoint/v3/contenttype/forms"/>
  </ds:schemaRefs>
</ds:datastoreItem>
</file>

<file path=customXml/itemProps5.xml><?xml version="1.0" encoding="utf-8"?>
<ds:datastoreItem xmlns:ds="http://schemas.openxmlformats.org/officeDocument/2006/customXml" ds:itemID="{91D3EEED-8FD4-40B8-A2A0-291471041368}">
  <ds:schemaRefs>
    <ds:schemaRef ds:uri="http://schemas.microsoft.com/office/2006/metadata/properties"/>
    <ds:schemaRef ds:uri="http://schemas.microsoft.com/office/infopath/2007/PartnerControls"/>
    <ds:schemaRef ds:uri="c9e48692-194e-417d-af40-42e3d4ef737b"/>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1744</Words>
  <Characters>10162</Characters>
  <Application>Microsoft Office Word</Application>
  <DocSecurity>0</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vzor Veřejnoprávní smlouva o poskytnutí dotace</vt:lpstr>
      <vt:lpstr>Smlouva - Pravidla Sport a VČA</vt:lpstr>
    </vt:vector>
  </TitlesOfParts>
  <Company>Karlovy Vary</Company>
  <LinksUpToDate>false</LinksUpToDate>
  <CharactersWithSpaces>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Veřejnoprávní smlouva o poskytnutí dotace</dc:title>
  <dc:subject/>
  <dc:creator>Dagmar Boušová DiS</dc:creator>
  <cp:keywords/>
  <cp:lastModifiedBy>Lenka Dvořáková</cp:lastModifiedBy>
  <cp:revision>2</cp:revision>
  <cp:lastPrinted>2023-03-17T13:16:00Z</cp:lastPrinted>
  <dcterms:created xsi:type="dcterms:W3CDTF">2023-07-19T14:15:00Z</dcterms:created>
  <dcterms:modified xsi:type="dcterms:W3CDTF">2023-07-19T14:15:00Z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grationSourceURL">
    <vt:lpwstr/>
  </property>
</Properties>
</file>